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0EC6F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МУНИЦИПАЛЬНОЕ БЮДЖЕТНОЕ ОБЩЕОБРАЗОВАТЕЛЬНОЕ УЧРЕЖДЕНИЕ</w:t>
      </w:r>
    </w:p>
    <w:p w14:paraId="5B0B13F9" w14:textId="77777777" w:rsidR="00000000" w:rsidRDefault="00C1408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СОШ </w:t>
      </w:r>
      <w:r>
        <w:rPr>
          <w:rFonts w:ascii="Segoe UI Symbol" w:hAnsi="Segoe UI Symbol" w:cs="Segoe UI Symbol"/>
          <w:b/>
          <w:bCs/>
          <w:color w:val="00000A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 61»</w:t>
      </w:r>
    </w:p>
    <w:p w14:paraId="530A1365" w14:textId="77777777" w:rsidR="00000000" w:rsidRDefault="00C1408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4496DEA9" w14:textId="77777777" w:rsidR="00000000" w:rsidRDefault="00C1408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07"/>
        <w:gridCol w:w="3456"/>
        <w:gridCol w:w="4180"/>
      </w:tblGrid>
      <w:tr w:rsidR="00000000" w14:paraId="7DBC8382" w14:textId="77777777">
        <w:tblPrEx>
          <w:tblCellMar>
            <w:top w:w="0" w:type="dxa"/>
            <w:bottom w:w="0" w:type="dxa"/>
          </w:tblCellMar>
        </w:tblPrEx>
        <w:trPr>
          <w:trHeight w:val="1756"/>
          <w:jc w:val="center"/>
        </w:trPr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8D27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  <w:t>РАССМОТРЕНО на ШМО</w:t>
            </w:r>
          </w:p>
          <w:p w14:paraId="00DFB7C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  <w:t xml:space="preserve">Протокол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0"/>
                <w:szCs w:val="20"/>
                <w:highlight w:val="white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  <w:lang w:val="en-US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  <w:t>от</w:t>
            </w:r>
          </w:p>
          <w:p w14:paraId="2199901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  <w:lang w:val="en-US"/>
              </w:rPr>
              <w:t>«____»__________20____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  <w:t>г.</w:t>
            </w:r>
          </w:p>
          <w:p w14:paraId="1B3919C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789D887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Руководитель ШМО</w:t>
            </w:r>
          </w:p>
          <w:p w14:paraId="4E8A32A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26C565D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lang w:val="en-US"/>
              </w:rPr>
              <w:t>___________________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DFCB27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</w:p>
          <w:p w14:paraId="0D819B45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Зам. директора по   УВР</w:t>
            </w:r>
          </w:p>
          <w:p w14:paraId="402E6289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4E86EBA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«___» ____________ 20___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  <w:p w14:paraId="290B1CE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2A602BA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_________________________</w:t>
            </w:r>
          </w:p>
        </w:tc>
        <w:tc>
          <w:tcPr>
            <w:tcW w:w="4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774A7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УТВЕРЖДАЮ:</w:t>
            </w:r>
          </w:p>
          <w:p w14:paraId="69704B75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 МБОУ</w:t>
            </w:r>
          </w:p>
          <w:p w14:paraId="140BC95C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 xml:space="preserve">СОШ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lang w:val="en-US"/>
              </w:rPr>
              <w:t xml:space="preserve"> 61»</w:t>
            </w:r>
          </w:p>
          <w:p w14:paraId="23387995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489D149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_________________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К.О. Дибиров</w:t>
            </w:r>
          </w:p>
          <w:p w14:paraId="4D2B6E9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163EAE9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«___» ___________ 20___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</w:tr>
    </w:tbl>
    <w:p w14:paraId="440E1C52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                                                 </w:t>
      </w:r>
    </w:p>
    <w:p w14:paraId="6C6146A2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    </w:t>
      </w:r>
    </w:p>
    <w:p w14:paraId="6ADFB4AD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  <w:r>
        <w:rPr>
          <w:rFonts w:ascii="Times New Roman" w:hAnsi="Times New Roman" w:cs="Times New Roman"/>
          <w:color w:val="00000A"/>
          <w:sz w:val="40"/>
          <w:szCs w:val="40"/>
        </w:rPr>
        <w:t>РАБОЧАЯ  ПРОГРАММА</w:t>
      </w:r>
    </w:p>
    <w:p w14:paraId="23234C8E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1C3CB93B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геометрии</w:t>
      </w:r>
    </w:p>
    <w:p w14:paraId="609AD78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2F4A969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5B7F8B5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4712B306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Уровень обучения (класс): основное обще</w:t>
      </w:r>
      <w:r>
        <w:rPr>
          <w:rFonts w:ascii="Times New Roman" w:hAnsi="Times New Roman" w:cs="Times New Roman"/>
          <w:color w:val="00000A"/>
          <w:sz w:val="28"/>
          <w:szCs w:val="28"/>
        </w:rPr>
        <w:t>образовательное, 9 класс</w:t>
      </w:r>
    </w:p>
    <w:p w14:paraId="336ABC28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Общее количество часов: 68</w:t>
      </w:r>
    </w:p>
    <w:p w14:paraId="20C10F3E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Количество часов в неделю: 2     Уровень: базовый</w:t>
      </w:r>
    </w:p>
    <w:p w14:paraId="297286A8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Учитель  Магарамова Джамиля Муслимовна</w:t>
      </w:r>
    </w:p>
    <w:p w14:paraId="29A4994C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Программа разработана на основе:</w:t>
      </w:r>
    </w:p>
    <w:p w14:paraId="2A99D04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Федерального Государствен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</w:rPr>
        <w:t>ного образовательного стан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</w:rPr>
        <w:t>дарта основного общего образ</w:t>
      </w:r>
      <w:r>
        <w:rPr>
          <w:rFonts w:ascii="Times New Roman" w:hAnsi="Times New Roman" w:cs="Times New Roman"/>
          <w:color w:val="00000A"/>
          <w:sz w:val="28"/>
          <w:szCs w:val="28"/>
        </w:rPr>
        <w:t>ова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</w:rPr>
        <w:t>ния, утверждённого приказом Министерства образова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ния и науки РФ от 17.12. 2010г. </w:t>
      </w:r>
      <w:r>
        <w:rPr>
          <w:rFonts w:ascii="Segoe UI Symbol" w:hAnsi="Segoe UI Symbol" w:cs="Segoe UI Symbol"/>
          <w:color w:val="00000A"/>
          <w:sz w:val="28"/>
          <w:szCs w:val="28"/>
        </w:rPr>
        <w:t>№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1897;</w:t>
      </w:r>
    </w:p>
    <w:p w14:paraId="69D7FB3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Учебного плана МБОУ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Средняя общеобразовательная школа </w:t>
      </w:r>
      <w:r>
        <w:rPr>
          <w:rFonts w:ascii="Segoe UI Symbol" w:hAnsi="Segoe UI Symbol" w:cs="Segoe UI Symbol"/>
          <w:color w:val="00000A"/>
          <w:sz w:val="28"/>
          <w:szCs w:val="28"/>
        </w:rPr>
        <w:t>№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61» </w:t>
      </w:r>
      <w:r>
        <w:rPr>
          <w:rFonts w:ascii="Times New Roman" w:hAnsi="Times New Roman" w:cs="Times New Roman"/>
          <w:color w:val="00000A"/>
          <w:sz w:val="28"/>
          <w:szCs w:val="28"/>
        </w:rPr>
        <w:t>на 2019-2020 учебный год;</w:t>
      </w:r>
    </w:p>
    <w:p w14:paraId="1DCCB15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Авторской программы Л.С.Атанасян 7-9.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Москва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>Просвещение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», 2019</w:t>
      </w:r>
    </w:p>
    <w:p w14:paraId="50BC19F7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5B3CFDE2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4DE4A92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Учебник,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автор: геометрия,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Л.С.Атанасян</w:t>
      </w:r>
    </w:p>
    <w:p w14:paraId="583B40F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Издательство, год издания: Москва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Просвещение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», 2019</w:t>
      </w:r>
    </w:p>
    <w:p w14:paraId="74395711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56CE1E9C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3C793531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10FA6F92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7296F48D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2430AE20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7A94C07D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7A96476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787FCFD1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5A5473AB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74E652F1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4308D000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г. Махачкала</w:t>
      </w:r>
    </w:p>
    <w:p w14:paraId="442071EE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 xml:space="preserve">2019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год</w:t>
      </w:r>
    </w:p>
    <w:p w14:paraId="2BBFA0D0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  <w:t>Раздел 1. Планируемые результаты освоения учебного предмета- геометрия</w:t>
      </w:r>
    </w:p>
    <w:p w14:paraId="71890DD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 введением ФГОС реализуется смена базовой парадигмы образования с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>знаниевой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>системно-деятельностную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»,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т. е. акцент переносится с изучения основ наук на обеспечение развития УУД (ранее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>общеучебных умений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») </w:t>
      </w:r>
      <w:r>
        <w:rPr>
          <w:rFonts w:ascii="Times New Roman" w:hAnsi="Times New Roman" w:cs="Times New Roman"/>
          <w:color w:val="00000A"/>
          <w:sz w:val="28"/>
          <w:szCs w:val="28"/>
        </w:rPr>
        <w:t>на материале основ наук. Важнейшим компонентом содержания образования, стоящим в одном ряду с систематически</w:t>
      </w:r>
      <w:r>
        <w:rPr>
          <w:rFonts w:ascii="Times New Roman" w:hAnsi="Times New Roman" w:cs="Times New Roman"/>
          <w:color w:val="00000A"/>
          <w:sz w:val="28"/>
          <w:szCs w:val="28"/>
        </w:rPr>
        <w:t>ми знаниями по предметам, становятся универсальные (метапредметные) умения (и стоящие за ними компетенции).</w:t>
      </w:r>
    </w:p>
    <w:p w14:paraId="31E61AB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Поскольку концентрический принцип обучения остается актуальным в основной школе, то развитие личностных и метапредметных результатов идет непрерывно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на всем содержательном и деятельностном материале.</w:t>
      </w:r>
    </w:p>
    <w:p w14:paraId="639B141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обеспечивает достижение следующих результатов освоения образовательной программы основного общего образования</w:t>
      </w:r>
    </w:p>
    <w:p w14:paraId="4F5E0EF1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  <w:t>ЛИЧНОСТНЫЕ ОБРАЗОВАТЕЛЬНЫЕ РЕЗУЛЬТАТЫ</w:t>
      </w:r>
    </w:p>
    <w:p w14:paraId="66701EEC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формирование ответственного отношения к уч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ению, готовность и способности обучающих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ся к саморазвитию и самообразованию на основе мотивации к обучению и познанию, выбо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ру дальнейшего образования на базе ориентировки в мире профессий и профессиональных предпочтений, осознанному построению индивидуал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ьной образовательной траектории с учётом устойчивых познавательных интересов;</w:t>
      </w:r>
    </w:p>
    <w:p w14:paraId="765F28BC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формирование целостного мировоззрения, соответствующего современному уровню разви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тия науки и общественной практики;</w:t>
      </w:r>
    </w:p>
    <w:p w14:paraId="3BAAAECE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формирование коммуникативной компетентности в общении и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сотрудничестве со сверстни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14:paraId="1E00EE14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умение ясно, точно, грамотно излагать свои мысли в устной и письменной речи, понимать </w:t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highlight w:val="white"/>
        </w:rPr>
        <w:t>смысл по</w:t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highlight w:val="white"/>
        </w:rPr>
        <w:t>ставленной задачи, выстраивать аргументацию, приводить примеры и контрприме</w:t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ры;</w:t>
      </w:r>
    </w:p>
    <w:p w14:paraId="24BA358E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критичность мышления, умение распознавать логически некорректные высказывания, отли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чать гипотезу от факта;</w:t>
      </w:r>
    </w:p>
    <w:p w14:paraId="16A55C95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креативность мышления, инициативу, находчивость, активность при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решении геометриче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ских задач;</w:t>
      </w:r>
    </w:p>
    <w:p w14:paraId="60DD8B5B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360"/>
          <w:tab w:val="left" w:pos="708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контролировать процесс и результат учебной математической деятельности;</w:t>
      </w:r>
    </w:p>
    <w:p w14:paraId="2E3809FC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способность к эмоциональному восприятию математических объектов, задач, решений, рас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суждений.</w:t>
      </w:r>
    </w:p>
    <w:p w14:paraId="36E3DFEA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rPr>
          <w:rFonts w:ascii="Calibri" w:hAnsi="Calibri" w:cs="Calibri"/>
          <w:lang w:val="en-US"/>
        </w:rPr>
      </w:pPr>
    </w:p>
    <w:p w14:paraId="5F11E5E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right="68" w:firstLine="709"/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  <w:t>МЕТАПРЕДМЕТНЫЕ ОБРАЗОВАТЕЛЬНЫЕ РЕЗУЛЬТАТЫ</w:t>
      </w:r>
    </w:p>
    <w:p w14:paraId="4CADBD36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lastRenderedPageBreak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4040A8D8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осуществлять контроль по результату и по способу действия на уровне произволь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ного в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нимания и вносить необходимые коррективы;</w:t>
      </w:r>
    </w:p>
    <w:p w14:paraId="0B9A3359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pacing w:val="-1"/>
          <w:sz w:val="28"/>
          <w:szCs w:val="28"/>
          <w:highlight w:val="white"/>
        </w:rPr>
        <w:t xml:space="preserve">умение адекватно оценивать правильность или ошибочность выполнения учебной задачи, ее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объективную трудность и собственные возможности ее решения;</w:t>
      </w:r>
    </w:p>
    <w:p w14:paraId="35B09EBF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осознанное владение логическими действиями определения понятий,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обобщения, установ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highlight w:val="white"/>
        </w:rPr>
        <w:t xml:space="preserve">ления аналогий, классификации на основе самостоятельного выбора оснований и критериев,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установления родовидовых связей;</w:t>
      </w:r>
    </w:p>
    <w:p w14:paraId="53C6CED1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pacing w:val="-1"/>
          <w:sz w:val="28"/>
          <w:szCs w:val="28"/>
          <w:highlight w:val="white"/>
        </w:rPr>
        <w:t>умение устанавливать причинно-следственные связи, строить логическое рассуждение, умо</w:t>
      </w:r>
      <w:r>
        <w:rPr>
          <w:rFonts w:ascii="Times New Roman" w:hAnsi="Times New Roman" w:cs="Times New Roman"/>
          <w:color w:val="00000A"/>
          <w:spacing w:val="-1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заключение (индуктивное, дед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уктивное и по аналогии) и выводы;</w:t>
      </w:r>
    </w:p>
    <w:p w14:paraId="0CF90211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создавать, применять и преобразовывать знако-символические средства, модели и схемы для решения учебных и познавательных задач;</w:t>
      </w:r>
    </w:p>
    <w:p w14:paraId="47D10D5C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организовывать учебное сотрудничество и совместную деятельность с учителем и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нове согласования позиций и учета интересов; слушать партнера; формулировать, аргумен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тировать и отстраивать свое мнение;</w:t>
      </w:r>
    </w:p>
    <w:p w14:paraId="39FA4B54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формирование и развитие учебной и общепользовательской компетентности в области ис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пользования информационно-коммуникационных технологий (ИКТ–компетентности);</w:t>
      </w:r>
    </w:p>
    <w:p w14:paraId="5228A53D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первоначальные представления об идеях и о методах матема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тики как об универсальном языке науки и техники, о средстве моделирования процессов и явлений;</w:t>
      </w:r>
    </w:p>
    <w:p w14:paraId="7C57F930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видеть математическую задачу в контексте проблемной ситуации в других дисцип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линах, в окружающей жизни;</w:t>
      </w:r>
    </w:p>
    <w:p w14:paraId="55FF9315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находить в различных источниках информа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цию, необходимую для решения матема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тических проблем, и представлять ее в понятной форме; принимать решение в условиях не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полной и избыточной, точной и вероятностной информации;</w:t>
      </w:r>
    </w:p>
    <w:p w14:paraId="48BA7527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понимать и использовать математические средства наглядности (рисунки,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 xml:space="preserve"> чертежи, схемы и др.) для иллюстрации, интерпретации, аргументации;</w:t>
      </w:r>
    </w:p>
    <w:p w14:paraId="342D41EB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выдвигать гипотезы при решении учебных задач и понимать необходимость их про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верки;</w:t>
      </w:r>
    </w:p>
    <w:p w14:paraId="4746ABAA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lastRenderedPageBreak/>
        <w:t>умение применять индуктивные и дедуктивные способы рассуждений, видеть различные стратегии р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ешения задач;</w:t>
      </w:r>
    </w:p>
    <w:p w14:paraId="7D3463AF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14:paraId="5DE122FD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самостоятельно ставить цели, выбирать и создавать алгоритмы для решения учеб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ных математических проблем;</w:t>
      </w:r>
    </w:p>
    <w:p w14:paraId="21082BD7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20"/>
          <w:tab w:val="left" w:pos="1068"/>
          <w:tab w:val="center" w:pos="5037"/>
          <w:tab w:val="right" w:pos="9715"/>
        </w:tabs>
        <w:autoSpaceDE w:val="0"/>
        <w:autoSpaceDN w:val="0"/>
        <w:adjustRightInd w:val="0"/>
        <w:spacing w:after="0" w:line="240" w:lineRule="auto"/>
        <w:ind w:left="360" w:right="68" w:firstLine="709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планир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овать и осуществлять деятельность, направленную на решение задач иссле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довательского характера.</w:t>
      </w:r>
    </w:p>
    <w:p w14:paraId="5186881C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right="68"/>
        <w:jc w:val="both"/>
        <w:rPr>
          <w:rFonts w:ascii="Calibri" w:hAnsi="Calibri" w:cs="Calibri"/>
          <w:lang w:val="en-US"/>
        </w:rPr>
      </w:pPr>
    </w:p>
    <w:p w14:paraId="31206C12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right="68"/>
        <w:jc w:val="both"/>
        <w:rPr>
          <w:rFonts w:ascii="Calibri" w:hAnsi="Calibri" w:cs="Calibri"/>
          <w:lang w:val="en-US"/>
        </w:rPr>
      </w:pPr>
    </w:p>
    <w:p w14:paraId="43DEB678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right="68"/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highlight w:val="white"/>
        </w:rPr>
        <w:t>ПРЕДМЕТНЫЕ ОБРАЗОВАТЕЛЬНЫЕ РЕЗУЛЬТАТЫ</w:t>
      </w:r>
    </w:p>
    <w:p w14:paraId="520B01D1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141"/>
        </w:tabs>
        <w:autoSpaceDE w:val="0"/>
        <w:autoSpaceDN w:val="0"/>
        <w:adjustRightInd w:val="0"/>
        <w:spacing w:after="0" w:line="240" w:lineRule="auto"/>
        <w:ind w:left="-567" w:right="68" w:firstLine="1276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овладение базовым понятийным аппаратом по основным разделам содержания; представле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ние об основных изучаемых понятия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х (число, геометрическая фигура) как важнейших мате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матических моделях, позволяющих описывать и изучать реальные процессы и явления;</w:t>
      </w:r>
    </w:p>
    <w:p w14:paraId="0B51A22B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141"/>
        </w:tabs>
        <w:autoSpaceDE w:val="0"/>
        <w:autoSpaceDN w:val="0"/>
        <w:adjustRightInd w:val="0"/>
        <w:spacing w:after="0" w:line="240" w:lineRule="auto"/>
        <w:ind w:left="-567" w:right="68" w:firstLine="1276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работать с геометрическим текстом (анализировать, извлекать необходимую инфор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мацию), точно и грамотно выражать с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вои мысли в устной и письменной речи с использова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нием математической терминологии и символики, использовать различные языки математи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ки, проводить классификации, логические обоснования, доказательства математических ут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верждений;</w:t>
      </w:r>
    </w:p>
    <w:p w14:paraId="55C70D08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141"/>
        </w:tabs>
        <w:autoSpaceDE w:val="0"/>
        <w:autoSpaceDN w:val="0"/>
        <w:adjustRightInd w:val="0"/>
        <w:spacing w:after="0" w:line="240" w:lineRule="auto"/>
        <w:ind w:left="-567" w:right="68" w:firstLine="1276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овладение навыками устн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ых, письменных, инструментальных вычислений;</w:t>
      </w:r>
    </w:p>
    <w:p w14:paraId="504BDBB3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141"/>
        </w:tabs>
        <w:autoSpaceDE w:val="0"/>
        <w:autoSpaceDN w:val="0"/>
        <w:adjustRightInd w:val="0"/>
        <w:spacing w:after="0" w:line="240" w:lineRule="auto"/>
        <w:ind w:left="-567" w:right="68" w:firstLine="1276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овладение геометрическим языком, умение использовать его для описания предметов окру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жающего мира, развитие пространственных представлений и изобразительных умений, при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обретение навыков геометрических построе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ний;</w:t>
      </w:r>
    </w:p>
    <w:p w14:paraId="09383C2B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141"/>
        </w:tabs>
        <w:autoSpaceDE w:val="0"/>
        <w:autoSpaceDN w:val="0"/>
        <w:adjustRightInd w:val="0"/>
        <w:spacing w:after="0" w:line="240" w:lineRule="auto"/>
        <w:ind w:left="-567" w:right="68" w:firstLine="1276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14:paraId="4D6904CD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141"/>
        </w:tabs>
        <w:autoSpaceDE w:val="0"/>
        <w:autoSpaceDN w:val="0"/>
        <w:adjustRightInd w:val="0"/>
        <w:spacing w:after="0" w:line="240" w:lineRule="auto"/>
        <w:ind w:left="-567" w:right="68" w:firstLine="1276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измерять дли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ны отрезков, величины углов, использовать формулы для нахождения периметров, площадей геометрических фигур;</w:t>
      </w:r>
    </w:p>
    <w:p w14:paraId="50EA1BBE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141"/>
        </w:tabs>
        <w:autoSpaceDE w:val="0"/>
        <w:autoSpaceDN w:val="0"/>
        <w:adjustRightInd w:val="0"/>
        <w:spacing w:after="0" w:line="240" w:lineRule="auto"/>
        <w:ind w:left="-567" w:right="68" w:firstLine="1276"/>
        <w:jc w:val="both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умение применять изученные понятия, результаты, методы для решения задач практическо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го характера и задач из смежных дисциплин с использованием пр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и необходимости справоч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ных материалов, калькулятора, компьютера.</w:t>
      </w:r>
    </w:p>
    <w:p w14:paraId="403717BF" w14:textId="77777777" w:rsidR="00000000" w:rsidRDefault="00C14087">
      <w:pPr>
        <w:widowControl w:val="0"/>
        <w:tabs>
          <w:tab w:val="left" w:pos="1069"/>
          <w:tab w:val="left" w:pos="1417"/>
        </w:tabs>
        <w:autoSpaceDE w:val="0"/>
        <w:autoSpaceDN w:val="0"/>
        <w:adjustRightInd w:val="0"/>
        <w:spacing w:after="0" w:line="240" w:lineRule="auto"/>
        <w:ind w:left="709" w:right="68"/>
        <w:jc w:val="both"/>
        <w:rPr>
          <w:rFonts w:ascii="Calibri" w:hAnsi="Calibri" w:cs="Calibri"/>
          <w:lang w:val="en-US"/>
        </w:rPr>
      </w:pPr>
    </w:p>
    <w:p w14:paraId="1C96DE6B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Раздел 2. Содержание учебного предмета - геометрия</w:t>
      </w:r>
    </w:p>
    <w:p w14:paraId="62DF7527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Вводное повторение (2 часа)</w:t>
      </w:r>
    </w:p>
    <w:p w14:paraId="319E418B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Тема 1.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Векторы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» (13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часов)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 Раздел математики. Сквозная линия.</w:t>
      </w:r>
    </w:p>
    <w:p w14:paraId="1F454C50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Геометрические фигуры и их свойства. </w:t>
      </w:r>
    </w:p>
    <w:p w14:paraId="408D523C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</w:t>
      </w:r>
      <w:r>
        <w:rPr>
          <w:rFonts w:ascii="Times New Roman" w:hAnsi="Times New Roman" w:cs="Times New Roman"/>
          <w:color w:val="00000A"/>
          <w:sz w:val="28"/>
          <w:szCs w:val="28"/>
        </w:rPr>
        <w:t>змерение геометрических величин.</w:t>
      </w:r>
    </w:p>
    <w:p w14:paraId="089891FB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 xml:space="preserve">Обязательный минимум содержания образовательной области </w:t>
      </w: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lastRenderedPageBreak/>
        <w:t>математика</w:t>
      </w:r>
    </w:p>
    <w:p w14:paraId="6024F6EA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Вектор. Длина (модуль) вектора. Равенство векторов.</w:t>
      </w:r>
    </w:p>
    <w:p w14:paraId="052159B6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Операции над векторами: умножение вектора на число, сложение, разложение.</w:t>
      </w:r>
    </w:p>
    <w:p w14:paraId="6B7B4167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Применение векторов к р</w:t>
      </w:r>
      <w:r>
        <w:rPr>
          <w:rFonts w:ascii="Times New Roman" w:hAnsi="Times New Roman" w:cs="Times New Roman"/>
          <w:color w:val="00000A"/>
          <w:sz w:val="28"/>
          <w:szCs w:val="28"/>
        </w:rPr>
        <w:t>ешению задач.</w:t>
      </w:r>
    </w:p>
    <w:p w14:paraId="728905A6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Тема 2.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Метод координат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» (11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часов)</w:t>
      </w:r>
    </w:p>
    <w:p w14:paraId="0DAAAD9D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Раздел математики. Сквозная линия.</w:t>
      </w:r>
    </w:p>
    <w:p w14:paraId="67D320B2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Геометрические фигуры и их свойства. </w:t>
      </w:r>
    </w:p>
    <w:p w14:paraId="299A4381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Измерение геометрических величин.</w:t>
      </w:r>
    </w:p>
    <w:p w14:paraId="1E1C627D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Обязательный минимум содержания образовательной области математика</w:t>
      </w:r>
    </w:p>
    <w:p w14:paraId="41FB18D9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Вектор. Длина (модуль</w:t>
      </w:r>
      <w:r>
        <w:rPr>
          <w:rFonts w:ascii="Times New Roman" w:hAnsi="Times New Roman" w:cs="Times New Roman"/>
          <w:color w:val="00000A"/>
          <w:sz w:val="28"/>
          <w:szCs w:val="28"/>
        </w:rPr>
        <w:t>) вектора. Равенство векторов.</w:t>
      </w:r>
    </w:p>
    <w:p w14:paraId="58F50297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Координаты вектора.</w:t>
      </w:r>
    </w:p>
    <w:p w14:paraId="4A7138D1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Операции над векторами: умножение вектора на число, сложение, разложение по двум неколлинеарным векторам.</w:t>
      </w:r>
    </w:p>
    <w:p w14:paraId="749D7B38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Простейшие задачи в координатах.</w:t>
      </w:r>
    </w:p>
    <w:p w14:paraId="588D169E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Уравнение окружности.</w:t>
      </w:r>
    </w:p>
    <w:p w14:paraId="37A98E3B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Уравнение прямой.</w:t>
      </w:r>
    </w:p>
    <w:p w14:paraId="7EC2374F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Тема 3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Соотноше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ния между сторонами и углами треугольника. </w:t>
      </w:r>
    </w:p>
    <w:p w14:paraId="7BD0D5A5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Скалярное произведение векторов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» (15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часов)</w:t>
      </w:r>
    </w:p>
    <w:p w14:paraId="15A11634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Раздел математики. Сквозная линия</w:t>
      </w:r>
    </w:p>
    <w:p w14:paraId="5FDD74B9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Геометрические фигуры и их свойства. </w:t>
      </w:r>
    </w:p>
    <w:p w14:paraId="4DD3C103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Измерение геометрических величин.</w:t>
      </w:r>
    </w:p>
    <w:p w14:paraId="4FA067D5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 xml:space="preserve">Обязательный минимум содержания образовательной области </w:t>
      </w: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математика</w:t>
      </w:r>
    </w:p>
    <w:p w14:paraId="57BC24C1" w14:textId="77777777" w:rsidR="00000000" w:rsidRDefault="00C14087" w:rsidP="002E52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Синус, косинус и тангенс углов от 0</w:t>
      </w:r>
      <w:r>
        <w:rPr>
          <w:rFonts w:ascii="Times New Roman" w:hAnsi="Times New Roman" w:cs="Times New Roman"/>
          <w:color w:val="00000A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до 180</w:t>
      </w:r>
      <w:r>
        <w:rPr>
          <w:rFonts w:ascii="Times New Roman" w:hAnsi="Times New Roman" w:cs="Times New Roman"/>
          <w:color w:val="00000A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67DAD9CD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Угол между векторами.</w:t>
      </w:r>
    </w:p>
    <w:p w14:paraId="51E27792" w14:textId="77777777" w:rsidR="00000000" w:rsidRDefault="00C14087" w:rsidP="002E52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Теорема синусов и теорема косинусов. Примеры их применения для вычисления элементов треугольника.</w:t>
      </w:r>
    </w:p>
    <w:p w14:paraId="7811FDAB" w14:textId="77777777" w:rsidR="00000000" w:rsidRDefault="00C14087" w:rsidP="002E52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Формула, выражающая площадь треугольника через две стороны и угол ме</w:t>
      </w:r>
      <w:r>
        <w:rPr>
          <w:rFonts w:ascii="Times New Roman" w:hAnsi="Times New Roman" w:cs="Times New Roman"/>
          <w:color w:val="00000A"/>
          <w:sz w:val="28"/>
          <w:szCs w:val="28"/>
        </w:rPr>
        <w:t>жду ними.</w:t>
      </w:r>
    </w:p>
    <w:p w14:paraId="653D7CF5" w14:textId="77777777" w:rsidR="00000000" w:rsidRDefault="00C14087" w:rsidP="002E52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Скалярное произведение векторов.</w:t>
      </w:r>
    </w:p>
    <w:p w14:paraId="02EFBC51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Тема 4.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Длина окружности и площадь круга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» (11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часов)</w:t>
      </w:r>
    </w:p>
    <w:p w14:paraId="421825D3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Раздел математики. Сквозная линия</w:t>
      </w:r>
    </w:p>
    <w:p w14:paraId="336FE48D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Геометрические фигуры и их свойства. </w:t>
      </w:r>
    </w:p>
    <w:p w14:paraId="669FB7FB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Измерение геометрических величин.</w:t>
      </w:r>
    </w:p>
    <w:p w14:paraId="18621252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Обязательный минимум содержания образовательн</w:t>
      </w: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ой области математика</w:t>
      </w:r>
    </w:p>
    <w:p w14:paraId="05658A1E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Вписанные и описанные многоугольники. Правильные многоугольники. Сумма углов правильного многоугольника.</w:t>
      </w:r>
    </w:p>
    <w:p w14:paraId="23704876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Длина окружности, число </w:t>
      </w:r>
      <w:r>
        <w:rPr>
          <w:rFonts w:ascii="Times New Roman" w:hAnsi="Times New Roman" w:cs="Times New Roman"/>
          <w:color w:val="00000A"/>
          <w:sz w:val="28"/>
          <w:szCs w:val="28"/>
          <w:lang w:val="el-GR"/>
        </w:rPr>
        <w:t xml:space="preserve">π;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длина дуги.  </w:t>
      </w:r>
    </w:p>
    <w:p w14:paraId="2598AD1D" w14:textId="77777777" w:rsidR="00000000" w:rsidRDefault="00C14087" w:rsidP="002E52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Площадь круга и площадь сектора.</w:t>
      </w:r>
    </w:p>
    <w:p w14:paraId="6D35E7A2" w14:textId="77777777" w:rsidR="00000000" w:rsidRDefault="00C14087" w:rsidP="002E52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Вписанные и описанные окружности правильного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многоугольника.</w:t>
      </w:r>
    </w:p>
    <w:p w14:paraId="4804113C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Тема 5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Движение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» (10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часов) </w:t>
      </w: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Раздел математики. Сквозная линия</w:t>
      </w:r>
    </w:p>
    <w:p w14:paraId="5F160D7A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Геометрические преобразования. </w:t>
      </w:r>
    </w:p>
    <w:p w14:paraId="6C0FE3A0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Геометрические фигуры и их свойства.</w:t>
      </w:r>
    </w:p>
    <w:p w14:paraId="389C56F4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Обязательный минимум содержания образовательной области математика</w:t>
      </w:r>
    </w:p>
    <w:p w14:paraId="60C0A2C9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Примеры движений фигур.</w:t>
      </w:r>
    </w:p>
    <w:p w14:paraId="5931D22F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етрия фигур.</w:t>
      </w:r>
    </w:p>
    <w:p w14:paraId="675934C1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Осевая симметрия и параллельный перенос.</w:t>
      </w:r>
    </w:p>
    <w:p w14:paraId="6449CE97" w14:textId="77777777" w:rsidR="00000000" w:rsidRDefault="00C14087" w:rsidP="002E520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Поворот и центральная симметрия.</w:t>
      </w:r>
    </w:p>
    <w:p w14:paraId="7E876812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i/>
          <w:iCs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A"/>
          <w:sz w:val="28"/>
          <w:szCs w:val="28"/>
        </w:rPr>
        <w:t>Материал подлежит изучению, но не включается в Требования к уровню подготовки учеников.</w:t>
      </w:r>
    </w:p>
    <w:p w14:paraId="2BB065FD" w14:textId="77777777" w:rsidR="00000000" w:rsidRDefault="00C14087" w:rsidP="002E52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Повторение-6 часов</w:t>
      </w:r>
    </w:p>
    <w:p w14:paraId="294560AC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659A5E1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6E181CEC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2E1A8D0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4BA0688E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63D7FFD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707E4599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3740F9C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52BA9F5B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5C80470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40313FF1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3C6ED21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027DEE5C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342DEF8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614AD90C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0F758B6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2B71094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2A7D474D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23252765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63652009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398AEB0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2166A19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7951ECFA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56FD2BD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lang w:val="en-US"/>
        </w:rPr>
      </w:pPr>
    </w:p>
    <w:p w14:paraId="49874B5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Раздел 3. Тематическое планиро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вание по геометрии в 9 классе</w:t>
      </w:r>
    </w:p>
    <w:tbl>
      <w:tblPr>
        <w:tblW w:w="0" w:type="auto"/>
        <w:tblInd w:w="141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40"/>
        <w:gridCol w:w="2875"/>
        <w:gridCol w:w="4819"/>
      </w:tblGrid>
      <w:tr w:rsidR="00000000" w14:paraId="6B9859E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6234F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color w:val="00000A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96412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4DED5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часов </w:t>
            </w:r>
          </w:p>
        </w:tc>
      </w:tr>
      <w:tr w:rsidR="00000000" w14:paraId="6150C10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BE17F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AAFE6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Вводное повторение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EDB54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2</w:t>
            </w:r>
          </w:p>
        </w:tc>
      </w:tr>
      <w:tr w:rsidR="00000000" w14:paraId="3E8554E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093D7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890DD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Векторы.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E425A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13</w:t>
            </w:r>
          </w:p>
        </w:tc>
      </w:tr>
      <w:tr w:rsidR="00000000" w14:paraId="1A7D0370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16141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0D230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Метод координат.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057C4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11</w:t>
            </w:r>
          </w:p>
        </w:tc>
      </w:tr>
      <w:tr w:rsidR="00000000" w14:paraId="192F1C16" w14:textId="7777777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F9A52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4164E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Соотношение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между сторонами и углами треугольника. Скалярное произведение векторов. 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C8609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lastRenderedPageBreak/>
              <w:t>15</w:t>
            </w:r>
          </w:p>
        </w:tc>
      </w:tr>
      <w:tr w:rsidR="00000000" w14:paraId="08855366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55428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E6C46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40AAC6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11</w:t>
            </w:r>
          </w:p>
        </w:tc>
      </w:tr>
      <w:tr w:rsidR="00000000" w14:paraId="1738924F" w14:textId="7777777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DD315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6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B9D24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Движения. 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C4F6B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10</w:t>
            </w:r>
          </w:p>
        </w:tc>
      </w:tr>
      <w:tr w:rsidR="00000000" w14:paraId="7B1BDF39" w14:textId="77777777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51A86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7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B6711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Повторение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1DCBA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6</w:t>
            </w:r>
          </w:p>
        </w:tc>
      </w:tr>
      <w:tr w:rsidR="00000000" w14:paraId="28458381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4F883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Итого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297F3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026E1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68</w:t>
            </w:r>
          </w:p>
        </w:tc>
      </w:tr>
    </w:tbl>
    <w:p w14:paraId="0DD2B320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672E7C22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7D5D1650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772E05D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3BA27F2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63F45BEC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3077506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6C53D621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674AACF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36DA7F09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7748470B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2ADA7BD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1ACDB0EA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6008B14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48853048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389A04E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07BC294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58895F10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2910DED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074121B8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68B733E2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574E4D1A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71F0BCC7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3B87126F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47DAF4C8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35ED68EF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6FDF6F37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69BA7B60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321C0F62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7986DF97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МУНИЦИПАЛЬНОЕ БЮДЖЕТНОЕ ОБЩЕОБРАЗОВАТЕЛЬНОЕ УЧРЕЖДЕНИЕ</w:t>
      </w:r>
    </w:p>
    <w:p w14:paraId="463C9E83" w14:textId="77777777" w:rsidR="00000000" w:rsidRDefault="00C1408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СОШ </w:t>
      </w:r>
      <w:r>
        <w:rPr>
          <w:rFonts w:ascii="Segoe UI Symbol" w:hAnsi="Segoe UI Symbol" w:cs="Segoe UI Symbol"/>
          <w:b/>
          <w:bCs/>
          <w:color w:val="00000A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 61»</w:t>
      </w:r>
    </w:p>
    <w:p w14:paraId="1E99EEC5" w14:textId="77777777" w:rsidR="00000000" w:rsidRDefault="00C1408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1269B39E" w14:textId="77777777" w:rsidR="00000000" w:rsidRDefault="00C1408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2"/>
        <w:gridCol w:w="3155"/>
        <w:gridCol w:w="3258"/>
      </w:tblGrid>
      <w:tr w:rsidR="00000000" w14:paraId="00CBC7C9" w14:textId="77777777">
        <w:tblPrEx>
          <w:tblCellMar>
            <w:top w:w="0" w:type="dxa"/>
            <w:bottom w:w="0" w:type="dxa"/>
          </w:tblCellMar>
        </w:tblPrEx>
        <w:trPr>
          <w:trHeight w:val="1756"/>
          <w:jc w:val="center"/>
        </w:trPr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1C62C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  <w:lastRenderedPageBreak/>
              <w:t>РАССМОТРЕНО на ШМО</w:t>
            </w:r>
          </w:p>
          <w:p w14:paraId="680656D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  <w:t xml:space="preserve">Протокол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0"/>
                <w:szCs w:val="20"/>
                <w:highlight w:val="white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  <w:lang w:val="en-US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  <w:t>от</w:t>
            </w:r>
          </w:p>
          <w:p w14:paraId="563E5B5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  <w:lang w:val="en-US"/>
              </w:rPr>
              <w:t>«____»__________20____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highlight w:val="white"/>
              </w:rPr>
              <w:t>г.</w:t>
            </w:r>
          </w:p>
          <w:p w14:paraId="3142B4E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  <w:p w14:paraId="6723DB4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Руководитель ШМО</w:t>
            </w:r>
          </w:p>
          <w:p w14:paraId="659F7A2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  <w:p w14:paraId="321DD15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lang w:val="en-US"/>
              </w:rPr>
              <w:t>___________________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F569D3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</w:p>
          <w:p w14:paraId="2DE98E5B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Зам. директора по   УВР</w:t>
            </w:r>
          </w:p>
          <w:p w14:paraId="74071691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  <w:p w14:paraId="4EF9ACE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«___» ____________ 20___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  <w:p w14:paraId="5B6A762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  <w:p w14:paraId="1E4483E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_________________________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84E97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УТВЕРЖДАЮ:</w:t>
            </w:r>
          </w:p>
          <w:p w14:paraId="16FC7A8E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Директор МБОУ</w:t>
            </w:r>
          </w:p>
          <w:p w14:paraId="6EF65FA4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lang w:val="en-US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 xml:space="preserve">СОШ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  <w:lang w:val="en-US"/>
              </w:rPr>
              <w:t xml:space="preserve"> 61»</w:t>
            </w:r>
          </w:p>
          <w:p w14:paraId="7CC01068" w14:textId="77777777" w:rsidR="00000000" w:rsidRDefault="00C1408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  <w:p w14:paraId="6F42737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_________________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К.О. Дибиров</w:t>
            </w:r>
          </w:p>
          <w:p w14:paraId="6354AF0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  <w:p w14:paraId="42CB000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«___» ___________ 20___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</w:tr>
    </w:tbl>
    <w:p w14:paraId="24BC1DF2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                                                 </w:t>
      </w:r>
    </w:p>
    <w:p w14:paraId="5FD5A208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 xml:space="preserve">    </w:t>
      </w:r>
    </w:p>
    <w:p w14:paraId="21B5FF70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color w:val="00000A"/>
          <w:sz w:val="40"/>
          <w:szCs w:val="40"/>
        </w:rPr>
      </w:pPr>
      <w:r>
        <w:rPr>
          <w:rFonts w:ascii="Times New Roman" w:hAnsi="Times New Roman" w:cs="Times New Roman"/>
          <w:color w:val="00000A"/>
          <w:sz w:val="40"/>
          <w:szCs w:val="40"/>
        </w:rPr>
        <w:t>КАЛЕНДАРНО-ТЕМАТИЧЕСКОЕ ПЛАНИРОВАНИЕ</w:t>
      </w:r>
    </w:p>
    <w:p w14:paraId="5E15247B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lang w:val="en-US"/>
        </w:rPr>
      </w:pPr>
    </w:p>
    <w:p w14:paraId="6C2576B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геометрии</w:t>
      </w:r>
    </w:p>
    <w:p w14:paraId="74496516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3EB7E5D1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2FF8614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66B8151D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Уровень обучения (класс): основное общеобразовательное, 9 класс</w:t>
      </w:r>
    </w:p>
    <w:p w14:paraId="3F0EE83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Общее количество часов: 85</w:t>
      </w:r>
    </w:p>
    <w:p w14:paraId="39EEF798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Количество часов в неделю: 2     Уровень: базовый</w:t>
      </w:r>
    </w:p>
    <w:p w14:paraId="1F9D60DB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Учите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ль   Магарамова Джамиля Муслимовна</w:t>
      </w:r>
    </w:p>
    <w:p w14:paraId="739974D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Программа разработана на основе:</w:t>
      </w:r>
    </w:p>
    <w:p w14:paraId="612460A7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Федерального Государствен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</w:rPr>
        <w:t>ного образовательного стан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</w:rPr>
        <w:t>дарта основного общего образова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</w:rPr>
        <w:t>ния, утверждённого приказом Министерства образова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ния и науки РФ от 17.12. 2010г. </w:t>
      </w:r>
      <w:r>
        <w:rPr>
          <w:rFonts w:ascii="Segoe UI Symbol" w:hAnsi="Segoe UI Symbol" w:cs="Segoe UI Symbol"/>
          <w:color w:val="00000A"/>
          <w:sz w:val="28"/>
          <w:szCs w:val="28"/>
        </w:rPr>
        <w:t>№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1897;</w:t>
      </w:r>
    </w:p>
    <w:p w14:paraId="4B9CCCF2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Учебного план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а МБОУ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Средняя общеобразовательная школа </w:t>
      </w:r>
      <w:r>
        <w:rPr>
          <w:rFonts w:ascii="Segoe UI Symbol" w:hAnsi="Segoe UI Symbol" w:cs="Segoe UI Symbol"/>
          <w:color w:val="00000A"/>
          <w:sz w:val="28"/>
          <w:szCs w:val="28"/>
        </w:rPr>
        <w:t>№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61» </w:t>
      </w:r>
      <w:r>
        <w:rPr>
          <w:rFonts w:ascii="Times New Roman" w:hAnsi="Times New Roman" w:cs="Times New Roman"/>
          <w:color w:val="00000A"/>
          <w:sz w:val="28"/>
          <w:szCs w:val="28"/>
        </w:rPr>
        <w:t>на 2019-2020 учебный год;</w:t>
      </w:r>
    </w:p>
    <w:p w14:paraId="596F376E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Авторской программы Л.С.Атанасян 7-9.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Москва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>Просвещение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», 2019</w:t>
      </w:r>
    </w:p>
    <w:p w14:paraId="1AAE56CC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lang w:val="en-US"/>
        </w:rPr>
      </w:pPr>
    </w:p>
    <w:p w14:paraId="2D448FCD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Calibri" w:hAnsi="Calibri" w:cs="Calibri"/>
          <w:lang w:val="en-US"/>
        </w:rPr>
      </w:pPr>
    </w:p>
    <w:p w14:paraId="3A4D6E16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A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Учебник, автор: геометрия, 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Л.С.Атанасян</w:t>
      </w:r>
    </w:p>
    <w:p w14:paraId="478507D3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Издательство, год издания: Москва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  <w:highlight w:val="white"/>
        </w:rPr>
        <w:t>Просвещение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», 2019</w:t>
      </w:r>
    </w:p>
    <w:p w14:paraId="558A0E94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2C5E374E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357C889F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lang w:val="en-US"/>
        </w:rPr>
      </w:pPr>
    </w:p>
    <w:p w14:paraId="05921B13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lang w:val="en-US"/>
        </w:rPr>
      </w:pPr>
    </w:p>
    <w:p w14:paraId="51255D2D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lang w:val="en-US"/>
        </w:rPr>
      </w:pPr>
    </w:p>
    <w:p w14:paraId="217466CF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lang w:val="en-US"/>
        </w:rPr>
      </w:pPr>
    </w:p>
    <w:p w14:paraId="0998D66A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lang w:val="en-US"/>
        </w:rPr>
      </w:pPr>
    </w:p>
    <w:p w14:paraId="4766515C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lang w:val="en-US"/>
        </w:rPr>
      </w:pPr>
    </w:p>
    <w:p w14:paraId="3B4C20B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72910F8F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г. Махачкала</w:t>
      </w:r>
    </w:p>
    <w:p w14:paraId="420EC86D" w14:textId="77777777" w:rsidR="00000000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2019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год</w:t>
      </w:r>
    </w:p>
    <w:tbl>
      <w:tblPr>
        <w:tblW w:w="0" w:type="auto"/>
        <w:tblInd w:w="-325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840"/>
        <w:gridCol w:w="4689"/>
        <w:gridCol w:w="1699"/>
        <w:gridCol w:w="1418"/>
        <w:gridCol w:w="1277"/>
      </w:tblGrid>
      <w:tr w:rsidR="00000000" w14:paraId="14CBA25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2BD19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6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8147F7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56A205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36780F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000000" w14:paraId="40F8D94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32044FD" w14:textId="77777777" w:rsidR="00000000" w:rsidRDefault="00C140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8038622" w14:textId="77777777" w:rsidR="00000000" w:rsidRDefault="00C1408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A3DB99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D05BDA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048B94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000000" w14:paraId="113D69E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5B4FFC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C5D7A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Повторение материала 7-8 класса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FEEF16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CAF6D5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10328B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5DC74F7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C151EC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149CFC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Повторение материала 7-8 класса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7B4839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3284B1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BD4622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4F51A79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241318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A16981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Понятие вектора.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FD6324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752B76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B53222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904057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A97A7B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7092EF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65B37E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47D97E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138543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CB90D5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1A52A29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F35289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Сумма двух векторов.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563149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51A399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A1FB03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318A49B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240D1B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BB9310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Сумма неско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льких  векторов.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A9B404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0FC952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F2614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3D05B94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13ACD6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E756D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Вычитание векторов.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FB4F3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41A09E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5F9D8F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309C111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1FA2879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93812F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73CF55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89CA90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D0D41A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31F32AA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E48510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598A2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115E9E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0BA7CA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D4C44A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3275E7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8B88DB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B220DD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479887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575CA4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2DEA9D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7D6A5C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860240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B539CE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1B71AC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88AAAA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C2377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45B37B3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0A36D9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8AFCB3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Средняя линия трапеции.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B14C26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672715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F73BA0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A9169A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118A2E4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D1DBF4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93F885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55F50F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4B122D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426DE7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78F925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9EF2AC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Контрольна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я работа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Векторы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7487C6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2D8E45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BCB98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ED1414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231547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982663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9952E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70D736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A11255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39236EF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CC345F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60260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9F491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AC39E7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DA3348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49C5D0E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1F64FBF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022B40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Координаты вектора.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E60679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3724AB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2AA492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514EC4B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4EC4FC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8BCD2D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EF25F1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338053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72E2BA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0651BA7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5DCBEA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89D16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33F92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EE9E34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DC0BE5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7C0703C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86A171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904438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 методом координат.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39FE6D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8679A8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A0E1E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1B8BDF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427DCB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84BAEB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Уравнение окружности.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79EEC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2CA3BE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369178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4DD892F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75C530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E9B9B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Уравнение прямой.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0856AE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96220B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48CEFC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47330B1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88A10F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3BA101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40881A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5628CB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0BDAA1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CFF44C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C3E8B2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66CA69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140BA4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B36856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5A81A2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8AA206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7FF13A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FA2142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Контрольная работа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Метод координат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EC339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B84521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E4E309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AD3F29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1A95D8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9756BD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8B6FD9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F2C0FB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8644C6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4C81A72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00E8FA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9A8E83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нус, косинус, тангенс угла.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FE209F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DA5C74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BDA307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86FB9E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4F7962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9476AF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Синус, косинус, тангенс угла.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3DEA28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F0DDC0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1BDC65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EE2BE6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113A82F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CC0221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Синус, косинус, тангенс угла.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1E8A1B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90259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8FF22B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6B7C9A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BAFA16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BCEDAF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9B3B9B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E9202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083AE0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584DA32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3C03C0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0CC888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Теорема синусов и косинусов.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19E79A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AE215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E41AB1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101D38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5796E3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E869D7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треугольников.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D536B0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43E612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822256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EEECCB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1E1BFC1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2A1E9D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треугольников.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895033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7A96FE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37EF9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3DED4C2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A3175E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68519E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Изме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рительные работы.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3E82F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833EAD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C6210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0125252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3903D4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F8AB77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AD035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365A91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E14058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036DE9C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90DF3A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748010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05CBFA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13131D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751426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7F053C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AAD2D5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0B20E9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9E7A85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7316BB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DFD429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90389E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9CBBB1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D600A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Применение скалярного произведения к решению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7E30A1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C05DF0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849F9D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3692EBA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7CE04A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94B10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457AB1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4B538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ECFD7B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A07F9A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D68639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8C0F7C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280" w:after="28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Контрольная работа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Соотн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ошение между сторонами и углами треугольника. Скалярное произведение векторов.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DEEBDC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AF23F8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A7BCA2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0F4035D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F01B60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FB0875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2446D1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61AFC4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4DFF1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9D3D5C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D5EC8E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84D540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Правильный многоугольник.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99D66C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67D097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5E1931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308709F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EBD34F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BA6DE3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Окружность, описанная около правильного многоугольника и вписанная в правильный мно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гоугольник.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BA8048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7C378F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103F97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084407E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7958B7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13319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612E0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1300F7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BCE66A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263978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4EF10F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26A9F7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F75240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F3DB1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27C95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020B49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1B8BAC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6E17E7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Длина окружности.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3BD7AD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1E5B4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9F9B9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F85AF1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1BBE7C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B8AE7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809E2E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E5258F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82BB32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2E3B39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69A2AB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364AA8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Площадь круга и кругового сектора.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7EF025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739A2C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2606E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284B4C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46E9D3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29271F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72AFDE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75B535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993B4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70A3A09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8179B1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CA5C40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E5E385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FA4BF8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E55121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D81BC1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055CA4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63EE46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Контрольная работа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Длина окружности и площадь круга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5CC597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B91309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C016B6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F7CB7A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518786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CF989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51D301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BCAE9C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2764D3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BE5E8B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E9E73D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FCF91D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Понятие движения.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1BCE6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CA673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1E57C8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79D7DAD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E1E2A8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65303D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Свойства движений.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9C6434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61049F8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9F2920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0941947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8F3904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2F388F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3D9CE3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C8B1B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F570AA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4C4D7C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3E8AE1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06B3F3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Параллельный перено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D64BD7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CC4E5E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8B3CCC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587651C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E970D4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3E4BBF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Поворот.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90C2A3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2BCED2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4E1E0B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3B7380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E2CFB5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B3189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7C3267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4A81D6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07D587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7EBD73F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6ED2ED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2C020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757427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99D298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D4F856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E2C012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4516C9B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4606A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779972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A850E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34FF1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DAF38F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9344A0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08856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Контрольная работа </w:t>
            </w:r>
            <w:r>
              <w:rPr>
                <w:rFonts w:ascii="Segoe UI Symbol" w:hAnsi="Segoe UI Symbol" w:cs="Segoe UI Symbol"/>
                <w:b/>
                <w:bCs/>
                <w:color w:val="00000A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FF25CE4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FE2719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D2BA03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6092CC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629891D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27E03A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75F5A6A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1C5D3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2FDB9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65DEB2C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9082CE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9AF8CD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 на повторение.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BB9FD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EF3B90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ACD025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0F1249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B7D052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3AD3D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 на повт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орение.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9DD23C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3B1CF1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761E09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0CA40C4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E16AA9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69B8A5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 на повторение.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816445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949255C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2B0D25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7868585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0C78A0D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C035A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 на повторение.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D6E25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0B616EB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9A241E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27C5BB6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6128382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F4BF42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 на повторение.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FE28BE1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11D1F6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54AF5D6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00000" w14:paraId="1E9CCD7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67B436A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4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7A0F697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задач на повторение.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20BD7F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128549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58FF453" w14:textId="77777777" w:rsidR="00000000" w:rsidRDefault="00C140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00837314" w14:textId="77777777" w:rsidR="00000000" w:rsidRDefault="00C14087">
      <w:pPr>
        <w:widowControl w:val="0"/>
        <w:autoSpaceDE w:val="0"/>
        <w:autoSpaceDN w:val="0"/>
        <w:adjustRightInd w:val="0"/>
        <w:spacing w:after="0" w:line="240" w:lineRule="auto"/>
        <w:ind w:firstLine="713"/>
        <w:jc w:val="center"/>
        <w:rPr>
          <w:rFonts w:ascii="Calibri" w:hAnsi="Calibri" w:cs="Calibri"/>
          <w:lang w:val="en-US"/>
        </w:rPr>
      </w:pPr>
    </w:p>
    <w:p w14:paraId="4DE26AC1" w14:textId="77777777" w:rsidR="00C14087" w:rsidRDefault="00C1408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sectPr w:rsidR="00C1408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8E2AB8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04"/>
    <w:rsid w:val="002E5204"/>
    <w:rsid w:val="00C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6BA63"/>
  <w14:defaultImageDpi w14:val="0"/>
  <w15:docId w15:val="{9E99943E-9F60-4B64-919C-216E3F2D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Ipkhab</dc:creator>
  <cp:keywords/>
  <dc:description/>
  <cp:lastModifiedBy>Ipkhab</cp:lastModifiedBy>
  <cp:revision>2</cp:revision>
  <dcterms:created xsi:type="dcterms:W3CDTF">2019-11-15T07:11:00Z</dcterms:created>
  <dcterms:modified xsi:type="dcterms:W3CDTF">2019-11-15T07:11:00Z</dcterms:modified>
</cp:coreProperties>
</file>