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2" wp14:anchorId="50381295">
                <wp:simplePos x="0" y="0"/>
                <wp:positionH relativeFrom="margin">
                  <wp:align>left</wp:align>
                </wp:positionH>
                <wp:positionV relativeFrom="paragraph">
                  <wp:posOffset>59690</wp:posOffset>
                </wp:positionV>
                <wp:extent cx="9601835" cy="6401435"/>
                <wp:effectExtent l="38100" t="38100" r="38100" b="38100"/>
                <wp:wrapNone/>
                <wp:docPr id="1" name="Надпись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1200" cy="640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32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КАЛЕНДАРНО – ТЕМАТИЧЕСКОЕ</w:t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ПЛАНИРОВАНИЕ</w:t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4</w:t>
                            </w: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класс</w:t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spacing w:before="0" w:after="160"/>
                              <w:jc w:val="center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3" fillcolor="white" stroked="t" style="position:absolute;margin-left:0pt;margin-top:4.7pt;width:755.95pt;height:503.95pt;mso-position-horizontal:left;mso-position-horizontal-relative:margin" wp14:anchorId="50381295">
                <w10:wrap type="square"/>
                <v:fill o:detectmouseclick="t" type="solid" color2="black"/>
                <v:stroke color="black" weight="76320" joinstyle="miter" endcap="flat"/>
                <v:textbox>
                  <w:txbxContent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КАЛЕНДАРНО – ТЕМАТИЧЕСКОЕ</w:t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ПЛАНИРОВАНИЕ</w:t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4</w:t>
                      </w:r>
                      <w:r>
                        <w:rPr>
                          <w:b/>
                          <w:color w:val="auto"/>
                          <w:sz w:val="72"/>
                          <w:szCs w:val="72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класс</w:t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spacing w:before="0" w:after="160"/>
                        <w:jc w:val="center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/>
        <w:tab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shd w:val="clear" w:color="auto" w:fill="FFFFFF"/>
        <w:ind w:right="91" w:hanging="0"/>
        <w:jc w:val="center"/>
        <w:rPr>
          <w:b/>
          <w:b/>
          <w:sz w:val="32"/>
          <w:szCs w:val="32"/>
        </w:rPr>
      </w:pPr>
      <w:r>
        <w:rPr>
          <w:b/>
          <w:spacing w:val="-12"/>
          <w:sz w:val="32"/>
          <w:szCs w:val="32"/>
        </w:rPr>
        <w:t>4 класс «Музыка» Тематическое планирование.</w:t>
      </w:r>
    </w:p>
    <w:tbl>
      <w:tblPr>
        <w:tblW w:w="14632" w:type="dxa"/>
        <w:jc w:val="left"/>
        <w:tblInd w:w="40" w:type="dxa"/>
        <w:tblCellMar>
          <w:top w:w="0" w:type="dxa"/>
          <w:left w:w="40" w:type="dxa"/>
          <w:bottom w:w="0" w:type="dxa"/>
          <w:right w:w="40" w:type="dxa"/>
        </w:tblCellMar>
        <w:tblLook w:firstRow="0" w:noVBand="0" w:lastRow="0" w:firstColumn="0" w:lastColumn="0" w:noHBand="0" w:val="0000"/>
      </w:tblPr>
      <w:tblGrid>
        <w:gridCol w:w="468"/>
        <w:gridCol w:w="23"/>
        <w:gridCol w:w="1608"/>
        <w:gridCol w:w="25"/>
        <w:gridCol w:w="18"/>
        <w:gridCol w:w="605"/>
        <w:gridCol w:w="25"/>
        <w:gridCol w:w="24"/>
        <w:gridCol w:w="1379"/>
        <w:gridCol w:w="59"/>
        <w:gridCol w:w="1"/>
        <w:gridCol w:w="2165"/>
        <w:gridCol w:w="8"/>
        <w:gridCol w:w="50"/>
        <w:gridCol w:w="19"/>
        <w:gridCol w:w="2319"/>
        <w:gridCol w:w="9"/>
        <w:gridCol w:w="48"/>
        <w:gridCol w:w="21"/>
        <w:gridCol w:w="13"/>
        <w:gridCol w:w="1961"/>
        <w:gridCol w:w="13"/>
        <w:gridCol w:w="51"/>
        <w:gridCol w:w="18"/>
        <w:gridCol w:w="16"/>
        <w:gridCol w:w="19"/>
        <w:gridCol w:w="1128"/>
        <w:gridCol w:w="12"/>
        <w:gridCol w:w="84"/>
        <w:gridCol w:w="2"/>
        <w:gridCol w:w="31"/>
        <w:gridCol w:w="1103"/>
        <w:gridCol w:w="92"/>
        <w:gridCol w:w="2"/>
        <w:gridCol w:w="5"/>
        <w:gridCol w:w="24"/>
        <w:gridCol w:w="1"/>
        <w:gridCol w:w="9"/>
        <w:gridCol w:w="391"/>
        <w:gridCol w:w="25"/>
        <w:gridCol w:w="125"/>
        <w:gridCol w:w="2"/>
        <w:gridCol w:w="16"/>
        <w:gridCol w:w="426"/>
        <w:gridCol w:w="1"/>
        <w:gridCol w:w="13"/>
        <w:gridCol w:w="2"/>
        <w:gridCol w:w="1"/>
        <w:gridCol w:w="132"/>
        <w:gridCol w:w="1"/>
        <w:gridCol w:w="2"/>
        <w:gridCol w:w="36"/>
      </w:tblGrid>
      <w:tr>
        <w:trPr>
          <w:trHeight w:val="705" w:hRule="exact"/>
        </w:trPr>
        <w:tc>
          <w:tcPr>
            <w:tcW w:w="4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63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Темы, уроки</w:t>
            </w:r>
          </w:p>
        </w:tc>
        <w:tc>
          <w:tcPr>
            <w:tcW w:w="64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35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 xml:space="preserve">Кол-во </w:t>
            </w:r>
            <w:r>
              <w:rPr>
                <w:rFonts w:eastAsia="Times New Roman" w:cs="Times New Roman" w:ascii="Times New Roman" w:hAnsi="Times New Roman"/>
                <w:b/>
                <w:spacing w:val="-8"/>
                <w:sz w:val="18"/>
                <w:szCs w:val="18"/>
                <w:lang w:eastAsia="ru-RU"/>
              </w:rPr>
              <w:t>часов</w:t>
            </w:r>
          </w:p>
        </w:tc>
        <w:tc>
          <w:tcPr>
            <w:tcW w:w="142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Тип урока</w:t>
            </w:r>
          </w:p>
        </w:tc>
        <w:tc>
          <w:tcPr>
            <w:tcW w:w="222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sz w:val="18"/>
                <w:szCs w:val="18"/>
                <w:lang w:eastAsia="ru-RU"/>
              </w:rPr>
              <w:t>Элементы содержания</w:t>
            </w:r>
          </w:p>
        </w:tc>
        <w:tc>
          <w:tcPr>
            <w:tcW w:w="2396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3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lang w:eastAsia="ru-RU"/>
              </w:rPr>
              <w:t>Требования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3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sz w:val="18"/>
                <w:szCs w:val="18"/>
                <w:lang w:eastAsia="ru-RU"/>
              </w:rPr>
              <w:t>к уровню подготовки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3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обучающихся</w:t>
            </w:r>
          </w:p>
        </w:tc>
        <w:tc>
          <w:tcPr>
            <w:tcW w:w="2052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30" w:before="0" w:after="0"/>
              <w:ind w:right="499" w:hanging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Вид контроля, измерители</w:t>
            </w:r>
          </w:p>
        </w:tc>
        <w:tc>
          <w:tcPr>
            <w:tcW w:w="1245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30" w:before="0" w:after="0"/>
              <w:ind w:right="48" w:hanging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1"/>
                <w:sz w:val="18"/>
                <w:szCs w:val="18"/>
                <w:lang w:eastAsia="ru-RU"/>
              </w:rPr>
              <w:t xml:space="preserve">Элементы </w:t>
            </w: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дополни</w:t>
              <w:softHyphen/>
              <w:t xml:space="preserve">тельного </w:t>
            </w:r>
            <w:r>
              <w:rPr>
                <w:rFonts w:eastAsia="Times New Roman" w:cs="Times New Roman" w:ascii="Times New Roman" w:hAnsi="Times New Roman"/>
                <w:b/>
                <w:spacing w:val="-2"/>
                <w:sz w:val="18"/>
                <w:szCs w:val="18"/>
                <w:lang w:eastAsia="ru-RU"/>
              </w:rPr>
              <w:t>содержания</w:t>
            </w:r>
          </w:p>
        </w:tc>
        <w:tc>
          <w:tcPr>
            <w:tcW w:w="1232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30" w:before="0" w:after="0"/>
              <w:ind w:right="106" w:hanging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sz w:val="18"/>
                <w:szCs w:val="18"/>
                <w:lang w:eastAsia="ru-RU"/>
              </w:rPr>
              <w:t xml:space="preserve">Домашнее </w:t>
            </w: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задание</w:t>
            </w:r>
          </w:p>
        </w:tc>
        <w:tc>
          <w:tcPr>
            <w:tcW w:w="1119" w:type="dxa"/>
            <w:gridSpan w:val="1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Дата</w:t>
            </w:r>
          </w:p>
        </w:tc>
        <w:tc>
          <w:tcPr>
            <w:tcW w:w="15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3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75" w:hRule="exact"/>
        </w:trPr>
        <w:tc>
          <w:tcPr>
            <w:tcW w:w="468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631" w:type="dxa"/>
            <w:gridSpan w:val="2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W w:w="648" w:type="dxa"/>
            <w:gridSpan w:val="3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35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</w:tc>
        <w:tc>
          <w:tcPr>
            <w:tcW w:w="1428" w:type="dxa"/>
            <w:gridSpan w:val="3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W w:w="2225" w:type="dxa"/>
            <w:gridSpan w:val="3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pacing w:val="-2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sz w:val="18"/>
                <w:szCs w:val="18"/>
                <w:lang w:eastAsia="ru-RU"/>
              </w:rPr>
            </w:r>
          </w:p>
        </w:tc>
        <w:tc>
          <w:tcPr>
            <w:tcW w:w="2396" w:type="dxa"/>
            <w:gridSpan w:val="4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30" w:before="0" w:after="0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lang w:eastAsia="ru-RU"/>
              </w:rPr>
            </w:r>
          </w:p>
        </w:tc>
        <w:tc>
          <w:tcPr>
            <w:tcW w:w="2052" w:type="dxa"/>
            <w:gridSpan w:val="5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30" w:before="0" w:after="0"/>
              <w:ind w:right="499" w:hanging="0"/>
              <w:rPr>
                <w:rFonts w:ascii="Times New Roman" w:hAnsi="Times New Roman" w:eastAsia="Times New Roman" w:cs="Times New Roman"/>
                <w:b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W w:w="1245" w:type="dxa"/>
            <w:gridSpan w:val="6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30" w:before="0" w:after="0"/>
              <w:ind w:right="48" w:hanging="0"/>
              <w:rPr>
                <w:rFonts w:ascii="Times New Roman" w:hAnsi="Times New Roman" w:eastAsia="Times New Roman" w:cs="Times New Roman"/>
                <w:b/>
                <w:b/>
                <w:spacing w:val="-1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1"/>
                <w:sz w:val="18"/>
                <w:szCs w:val="18"/>
                <w:lang w:eastAsia="ru-RU"/>
              </w:rPr>
            </w:r>
          </w:p>
        </w:tc>
        <w:tc>
          <w:tcPr>
            <w:tcW w:w="1232" w:type="dxa"/>
            <w:gridSpan w:val="5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30" w:before="0" w:after="0"/>
              <w:ind w:right="106" w:hanging="0"/>
              <w:jc w:val="center"/>
              <w:rPr>
                <w:rFonts w:ascii="Times New Roman" w:hAnsi="Times New Roman" w:eastAsia="Times New Roman" w:cs="Times New Roman"/>
                <w:b/>
                <w:b/>
                <w:spacing w:val="-2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sz w:val="18"/>
                <w:szCs w:val="18"/>
                <w:lang w:eastAsia="ru-RU"/>
              </w:rPr>
            </w:r>
          </w:p>
        </w:tc>
        <w:tc>
          <w:tcPr>
            <w:tcW w:w="524" w:type="dxa"/>
            <w:gridSpan w:val="7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план</w:t>
            </w:r>
          </w:p>
        </w:tc>
        <w:tc>
          <w:tcPr>
            <w:tcW w:w="594" w:type="dxa"/>
            <w:gridSpan w:val="5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факт</w:t>
            </w:r>
          </w:p>
        </w:tc>
        <w:tc>
          <w:tcPr>
            <w:tcW w:w="14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35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9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69" w:hRule="exact"/>
        </w:trPr>
        <w:tc>
          <w:tcPr>
            <w:tcW w:w="46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48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28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25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396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052" w:type="dxa"/>
            <w:gridSpan w:val="5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45" w:type="dxa"/>
            <w:gridSpan w:val="6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32" w:type="dxa"/>
            <w:gridSpan w:val="5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549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9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4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35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9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69" w:hRule="exact"/>
        </w:trPr>
        <w:tc>
          <w:tcPr>
            <w:tcW w:w="14444" w:type="dxa"/>
            <w:gridSpan w:val="4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Россия - Родина моя</w:t>
            </w:r>
          </w:p>
        </w:tc>
        <w:tc>
          <w:tcPr>
            <w:tcW w:w="15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3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37" w:hRule="exact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Мелодия</w:t>
            </w:r>
          </w:p>
        </w:tc>
        <w:tc>
          <w:tcPr>
            <w:tcW w:w="6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Вводный</w:t>
            </w:r>
          </w:p>
        </w:tc>
        <w:tc>
          <w:tcPr>
            <w:tcW w:w="22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Общность сюжетов, </w:t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тем, интонаций народ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ной музыки и музыки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СВ. Рахманинова, М. П. Мусорского, П. И. Чайковского</w:t>
            </w:r>
          </w:p>
        </w:tc>
        <w:tc>
          <w:tcPr>
            <w:tcW w:w="23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Знать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народ</w:t>
              <w:softHyphen/>
              <w:t xml:space="preserve">ная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и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композиторская музыка, мелодия. Уметь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проводить ин</w:t>
              <w:softHyphen/>
              <w:t xml:space="preserve">тонационно-образный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и сравнительный анализ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музыки</w:t>
            </w:r>
          </w:p>
        </w:tc>
        <w:tc>
          <w:tcPr>
            <w:tcW w:w="205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образный и сравни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тельный анализ.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Гайдар шагает впереди</w:t>
            </w:r>
          </w:p>
        </w:tc>
        <w:tc>
          <w:tcPr>
            <w:tcW w:w="12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w w:val="78"/>
                <w:sz w:val="2"/>
                <w:szCs w:val="2"/>
                <w:lang w:eastAsia="ru-RU"/>
              </w:rPr>
              <w:t>■          ■</w:t>
            </w:r>
          </w:p>
        </w:tc>
        <w:tc>
          <w:tcPr>
            <w:tcW w:w="12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4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4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35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9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698" w:hRule="exact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>«Что не выразишь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 словами, зву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ком на душу навей…»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Сообщение и усвоение </w:t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новых знаний</w:t>
            </w:r>
          </w:p>
        </w:tc>
        <w:tc>
          <w:tcPr>
            <w:tcW w:w="22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5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1"/>
                <w:lang w:eastAsia="ru-RU"/>
              </w:rPr>
              <w:t xml:space="preserve">Вокализ,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его отличи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тельные особенности от песни и романса. </w:t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Глубина чувств, выра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женная в вокализе</w:t>
            </w:r>
          </w:p>
        </w:tc>
        <w:tc>
          <w:tcPr>
            <w:tcW w:w="23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4"/>
                <w:lang w:eastAsia="ru-RU"/>
              </w:rPr>
              <w:t xml:space="preserve">Знать </w:t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pacing w:val="-4"/>
                <w:lang w:eastAsia="ru-RU"/>
              </w:rPr>
              <w:t xml:space="preserve">вокализ,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песня, романс, вокаль</w:t>
              <w:softHyphen/>
              <w:t>ная музыка</w:t>
            </w:r>
          </w:p>
        </w:tc>
        <w:tc>
          <w:tcPr>
            <w:tcW w:w="205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Слушание «Вокали</w:t>
              <w:softHyphen/>
              <w:t>за» СВ. Рахмани</w:t>
              <w:softHyphen/>
              <w:t>нова. Интонацион</w:t>
              <w:softHyphen/>
              <w:t>но-образный анализ. Хоровое пение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Было время грозовое</w:t>
            </w:r>
          </w:p>
        </w:tc>
        <w:tc>
          <w:tcPr>
            <w:tcW w:w="12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4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4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35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9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79" w:hRule="exact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5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Жанры народных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 песен, их инто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национно-образ</w:t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ные осо-бен</w:t>
            </w:r>
            <w:r>
              <w:rPr>
                <w:rFonts w:eastAsia="Times New Roman" w:cs="Times New Roman" w:ascii="Times New Roman" w:hAnsi="Times New Roman"/>
                <w:w w:val="80"/>
                <w:lang w:eastAsia="ru-RU"/>
              </w:rPr>
              <w:t>ности</w:t>
            </w:r>
          </w:p>
        </w:tc>
        <w:tc>
          <w:tcPr>
            <w:tcW w:w="6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Как складываются на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родные песни. Жанры народных песен, их особенности. Обсуж</w:t>
              <w:softHyphen/>
              <w:t>дение: как складыва</w:t>
              <w:softHyphen/>
              <w:t xml:space="preserve">ется народная песня, </w:t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 xml:space="preserve">какие жанры народных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песен знают дети?</w:t>
            </w:r>
          </w:p>
        </w:tc>
        <w:tc>
          <w:tcPr>
            <w:tcW w:w="23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5"/>
                <w:lang w:eastAsia="ru-RU"/>
              </w:rPr>
              <w:t xml:space="preserve">Знать </w:t>
            </w:r>
            <w:r>
              <w:rPr>
                <w:rFonts w:eastAsia="Times New Roman" w:cs="Times New Roman" w:ascii="Times New Roman" w:hAnsi="Times New Roman"/>
                <w:iCs/>
                <w:spacing w:val="-5"/>
                <w:lang w:eastAsia="ru-RU"/>
              </w:rPr>
              <w:t xml:space="preserve">жанры </w:t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 xml:space="preserve">народных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песен и их особенности. </w:t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 xml:space="preserve">Уметь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отвечать на про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блемный вопрос</w:t>
            </w:r>
          </w:p>
        </w:tc>
        <w:tc>
          <w:tcPr>
            <w:tcW w:w="205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 xml:space="preserve">Ответы на вопросы.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пение. Ре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чевая импровизация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Там за рекою</w:t>
            </w:r>
          </w:p>
        </w:tc>
        <w:tc>
          <w:tcPr>
            <w:tcW w:w="12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Многообра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зие сюже</w:t>
              <w:softHyphen/>
            </w: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 xml:space="preserve">тов, жанров, </w:t>
            </w:r>
            <w:r>
              <w:rPr>
                <w:rFonts w:eastAsia="Times New Roman" w:cs="Times New Roman" w:ascii="Times New Roman" w:hAnsi="Times New Roman"/>
                <w:spacing w:val="-9"/>
                <w:lang w:eastAsia="ru-RU"/>
              </w:rPr>
              <w:t>интонацион</w:t>
              <w:softHyphen/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ных оборо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тов народной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песни</w:t>
            </w:r>
          </w:p>
        </w:tc>
        <w:tc>
          <w:tcPr>
            <w:tcW w:w="12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4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4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35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9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674" w:hRule="exact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4</w:t>
            </w:r>
          </w:p>
        </w:tc>
        <w:tc>
          <w:tcPr>
            <w:tcW w:w="1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4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«Я пойду по по-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лю белому...»</w:t>
            </w:r>
          </w:p>
        </w:tc>
        <w:tc>
          <w:tcPr>
            <w:tcW w:w="6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2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53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Патриотическая тема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в кантате С. С. Про</w:t>
              <w:softHyphen/>
              <w:t xml:space="preserve">кофьева «Александр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Невский». Горестные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последствия боя</w:t>
            </w:r>
          </w:p>
        </w:tc>
        <w:tc>
          <w:tcPr>
            <w:tcW w:w="23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ind w:right="1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2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>канта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3"/>
                <w:lang w:eastAsia="ru-RU"/>
              </w:rPr>
              <w:t xml:space="preserve">та, хор, меццо-сопрано. 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2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проводить ин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тонационно-образный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анализ прослушанной музыки</w:t>
            </w:r>
          </w:p>
        </w:tc>
        <w:tc>
          <w:tcPr>
            <w:tcW w:w="205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образный анализ.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Хоровое пение.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Вокальная импрови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зация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Орлёнок- разучивание</w:t>
            </w:r>
          </w:p>
        </w:tc>
        <w:tc>
          <w:tcPr>
            <w:tcW w:w="12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Изображе</w:t>
              <w:softHyphen/>
              <w:t>ние горест</w:t>
              <w:softHyphen/>
            </w:r>
            <w:r>
              <w:rPr>
                <w:rFonts w:eastAsia="Times New Roman" w:cs="Times New Roman" w:ascii="Times New Roman" w:hAnsi="Times New Roman"/>
                <w:spacing w:val="-7"/>
                <w:lang w:eastAsia="ru-RU"/>
              </w:rPr>
              <w:t>ных послед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ствий вой</w:t>
              <w:softHyphen/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 xml:space="preserve">ны, разлуки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с близкими в песенном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фольклоре</w:t>
            </w:r>
          </w:p>
        </w:tc>
        <w:tc>
          <w:tcPr>
            <w:tcW w:w="12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4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4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35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9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952" w:hRule="exact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«На великий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праздник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собра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лася Русь»</w:t>
            </w:r>
          </w:p>
        </w:tc>
        <w:tc>
          <w:tcPr>
            <w:tcW w:w="6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2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Фольклор и творчест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во композиторов, про</w:t>
              <w:softHyphen/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славляющих защитни</w:t>
              <w:softHyphen/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 xml:space="preserve">ков Родины, народных </w:t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героев. Народные пес</w:t>
              <w:softHyphen/>
              <w:t>ни. Фрагменты из опе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ры «Иван Сусанин» </w:t>
            </w:r>
            <w:r>
              <w:rPr>
                <w:rFonts w:eastAsia="Times New Roman" w:cs="Times New Roman" w:ascii="Times New Roman" w:hAnsi="Times New Roman"/>
                <w:spacing w:val="-9"/>
                <w:lang w:eastAsia="ru-RU"/>
              </w:rPr>
              <w:t xml:space="preserve">М. И. Глинки и кантаты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«Александр Невский»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С. С. Прокофьева</w:t>
            </w:r>
          </w:p>
        </w:tc>
        <w:tc>
          <w:tcPr>
            <w:tcW w:w="23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народ</w:t>
              <w:softHyphen/>
              <w:t xml:space="preserve">ная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и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композиторская </w:t>
            </w:r>
            <w:r>
              <w:rPr>
                <w:rFonts w:eastAsia="Times New Roman" w:cs="Times New Roman" w:ascii="Times New Roman" w:hAnsi="Times New Roman"/>
                <w:iCs/>
                <w:spacing w:val="-4"/>
                <w:lang w:eastAsia="ru-RU"/>
              </w:rPr>
              <w:t xml:space="preserve">музыка, кантата, опера,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кант</w:t>
            </w:r>
          </w:p>
        </w:tc>
        <w:tc>
          <w:tcPr>
            <w:tcW w:w="205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Фронтальный опрос.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Просьба- разучивание</w:t>
            </w:r>
          </w:p>
        </w:tc>
        <w:tc>
          <w:tcPr>
            <w:tcW w:w="12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Националь</w:t>
              <w:softHyphen/>
              <w:t>но-патрио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тические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идеи в пе-сенно-му-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зыкальном творчестве </w:t>
            </w:r>
          </w:p>
        </w:tc>
        <w:tc>
          <w:tcPr>
            <w:tcW w:w="12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4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4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35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9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437" w:hRule="exact"/>
        </w:trPr>
        <w:tc>
          <w:tcPr>
            <w:tcW w:w="14444" w:type="dxa"/>
            <w:gridSpan w:val="4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«О России петь - что стремиться в храм...»</w:t>
            </w:r>
          </w:p>
        </w:tc>
        <w:tc>
          <w:tcPr>
            <w:tcW w:w="15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3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794" w:hRule="atLeast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6</w:t>
            </w:r>
          </w:p>
        </w:tc>
        <w:tc>
          <w:tcPr>
            <w:tcW w:w="1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7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Святые земли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Русской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4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2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2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 xml:space="preserve">Святые земли Русской: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княгиня Ольга, князь Владимир, Илья Му</w:t>
              <w:softHyphen/>
              <w:t>ромец. Стихира рус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ским святым. Велича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ние. Былина</w:t>
            </w:r>
          </w:p>
        </w:tc>
        <w:tc>
          <w:tcPr>
            <w:tcW w:w="2396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Знать::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45" w:leader="none"/>
              </w:tabs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-</w:t>
              <w:tab/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 xml:space="preserve">имена святых, их </w:t>
            </w:r>
            <w:r>
              <w:rPr>
                <w:rFonts w:eastAsia="Times New Roman" w:cs="Times New Roman" w:ascii="Times New Roman" w:hAnsi="Times New Roman"/>
                <w:iCs/>
                <w:spacing w:val="-5"/>
                <w:lang w:eastAsia="ru-RU"/>
              </w:rPr>
              <w:t>жи</w:t>
              <w:softHyphen/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тие,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подвиги русских</w:t>
              <w:br/>
              <w:t>святых;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45" w:leader="none"/>
              </w:tabs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</w:t>
              <w:tab/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стихира, ве</w:t>
              <w:softHyphen/>
              <w:t>личание.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проводить ин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тонационно-образный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анализ музыки</w:t>
            </w:r>
          </w:p>
        </w:tc>
        <w:tc>
          <w:tcPr>
            <w:tcW w:w="2052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4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образный и сравни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тельный анализ.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4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45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32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49" w:type="dxa"/>
            <w:gridSpan w:val="8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9" w:type="dxa"/>
            <w:gridSpan w:val="4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4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35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9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446" w:hRule="exact"/>
        </w:trPr>
        <w:tc>
          <w:tcPr>
            <w:tcW w:w="14459" w:type="dxa"/>
            <w:gridSpan w:val="4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/>
            </w:r>
          </w:p>
        </w:tc>
        <w:tc>
          <w:tcPr>
            <w:tcW w:w="13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632" w:hRule="exac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</w:t>
            </w:r>
          </w:p>
        </w:tc>
        <w:tc>
          <w:tcPr>
            <w:tcW w:w="16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20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«Приют спо</w:t>
              <w:softHyphen/>
              <w:t>койствия, тру</w:t>
              <w:softHyphen/>
              <w:t>дов и вдохно</w:t>
              <w:softHyphen/>
              <w:t>венья...»</w:t>
            </w:r>
          </w:p>
        </w:tc>
        <w:tc>
          <w:tcPr>
            <w:tcW w:w="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Сообщение и усвоение </w:t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 xml:space="preserve">новых знаний.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Интегриро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ванный</w:t>
            </w:r>
          </w:p>
        </w:tc>
        <w:tc>
          <w:tcPr>
            <w:tcW w:w="22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Образ осени в поэзии А. С. Пушкина и му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зыке русских компо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зиторов. Лирика в по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эзии и музыке</w:t>
            </w:r>
          </w:p>
        </w:tc>
        <w:tc>
          <w:tcPr>
            <w:tcW w:w="23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понятие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лад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(мажор, минор). Уметь: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сопоставлять </w:t>
            </w:r>
            <w:r>
              <w:rPr>
                <w:rFonts w:eastAsia="Times New Roman" w:cs="Times New Roman" w:ascii="Times New Roman" w:hAnsi="Times New Roman"/>
                <w:spacing w:val="-7"/>
                <w:lang w:eastAsia="ru-RU"/>
              </w:rPr>
              <w:t>поэтические и музыкаль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ные произведения</w:t>
            </w:r>
          </w:p>
        </w:tc>
        <w:tc>
          <w:tcPr>
            <w:tcW w:w="20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Слушание стихов, музыки. Образное сопоставление. Хо</w:t>
              <w:softHyphen/>
              <w:t>ровое пение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8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3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496" w:hRule="exac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8</w:t>
            </w:r>
          </w:p>
        </w:tc>
        <w:tc>
          <w:tcPr>
            <w:tcW w:w="16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7"/>
                <w:lang w:eastAsia="ru-RU"/>
              </w:rPr>
              <w:t xml:space="preserve">«Что за прелесть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эти сказки...»</w:t>
            </w:r>
          </w:p>
        </w:tc>
        <w:tc>
          <w:tcPr>
            <w:tcW w:w="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92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Интегриро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ванный</w:t>
            </w:r>
          </w:p>
        </w:tc>
        <w:tc>
          <w:tcPr>
            <w:tcW w:w="22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5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Образы пушкинских сказок в музыке рус</w:t>
              <w:softHyphen/>
              <w:t xml:space="preserve">ских композиторов.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«Сказка о царе Салта-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не...» А. С. Пушкина </w:t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и опера Н. А. Римско-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го-Корсакова. Музы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кальная живопись</w:t>
            </w:r>
          </w:p>
        </w:tc>
        <w:tc>
          <w:tcPr>
            <w:tcW w:w="23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20" w:hanging="0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2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 xml:space="preserve">опера,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регистр, тембр.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20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проводить ин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тонационно-образный анализ музыки</w:t>
            </w:r>
          </w:p>
        </w:tc>
        <w:tc>
          <w:tcPr>
            <w:tcW w:w="20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30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образный анализ.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</w:tc>
        <w:tc>
          <w:tcPr>
            <w:tcW w:w="12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8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3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920" w:hRule="exac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9</w:t>
            </w:r>
          </w:p>
        </w:tc>
        <w:tc>
          <w:tcPr>
            <w:tcW w:w="16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Музыка ярма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рочных гуляний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Музыка ярмарочных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гуляний: народные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песни, наигрыши, об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работка народной му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зыки</w:t>
            </w:r>
          </w:p>
        </w:tc>
        <w:tc>
          <w:tcPr>
            <w:tcW w:w="23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4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iCs/>
                <w:spacing w:val="-4"/>
                <w:lang w:eastAsia="ru-RU"/>
              </w:rPr>
              <w:t xml:space="preserve">жанры </w:t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 xml:space="preserve">народной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музыки</w:t>
            </w:r>
          </w:p>
        </w:tc>
        <w:tc>
          <w:tcPr>
            <w:tcW w:w="20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Хоровое пение.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Пластическая им</w:t>
              <w:softHyphen/>
              <w:t>провизация. Музы</w:t>
              <w:softHyphen/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кально-ритмические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движения</w:t>
            </w:r>
          </w:p>
        </w:tc>
        <w:tc>
          <w:tcPr>
            <w:tcW w:w="12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854" w:before="0" w:after="0"/>
              <w:ind w:right="230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"/>
                <w:szCs w:val="2"/>
                <w:lang w:eastAsia="ru-RU"/>
              </w:rPr>
              <w:t xml:space="preserve">■ </w:t>
            </w:r>
          </w:p>
        </w:tc>
        <w:tc>
          <w:tcPr>
            <w:tcW w:w="12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8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3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22" w:hRule="exac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10</w:t>
            </w:r>
          </w:p>
        </w:tc>
        <w:tc>
          <w:tcPr>
            <w:tcW w:w="16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16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Святогорский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монастырь</w:t>
            </w:r>
          </w:p>
        </w:tc>
        <w:tc>
          <w:tcPr>
            <w:tcW w:w="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Сообщение и усвоение </w:t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новых знаний</w:t>
            </w:r>
          </w:p>
        </w:tc>
        <w:tc>
          <w:tcPr>
            <w:tcW w:w="22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Музыка, связанная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со Святогорским мо</w:t>
              <w:softHyphen/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настырем. Колоколь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ные звоны. Вступле</w:t>
              <w:softHyphen/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ние к опере М. П. Му-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сорского «Борис Го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дунов»</w:t>
            </w:r>
          </w:p>
        </w:tc>
        <w:tc>
          <w:tcPr>
            <w:tcW w:w="23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25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понятие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опера. 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проводить ин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тонационно-образный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анализ музыки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"/>
                <w:szCs w:val="2"/>
                <w:lang w:eastAsia="ru-RU"/>
              </w:rPr>
              <w:t>■</w:t>
            </w:r>
          </w:p>
        </w:tc>
        <w:tc>
          <w:tcPr>
            <w:tcW w:w="20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15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образный анализ.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15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Моя Россия-разучивание</w:t>
            </w:r>
          </w:p>
        </w:tc>
        <w:tc>
          <w:tcPr>
            <w:tcW w:w="12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8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3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22" w:hRule="exac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11</w:t>
            </w:r>
          </w:p>
        </w:tc>
        <w:tc>
          <w:tcPr>
            <w:tcW w:w="16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168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«Приют, сияньем муз одетый...»</w:t>
            </w:r>
          </w:p>
        </w:tc>
        <w:tc>
          <w:tcPr>
            <w:tcW w:w="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Интегриро</w:t>
              <w:softHyphen/>
              <w:t>ванный</w:t>
            </w:r>
          </w:p>
        </w:tc>
        <w:tc>
          <w:tcPr>
            <w:tcW w:w="22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4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Музыка Тригорского (Пушкинские Горы). Картины природы в романсе «Венециан</w:t>
              <w:softHyphen/>
              <w:t>ская ночь» М. И. Глинки</w:t>
            </w:r>
          </w:p>
        </w:tc>
        <w:tc>
          <w:tcPr>
            <w:tcW w:w="23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25" w:hanging="0"/>
              <w:rPr>
                <w:rFonts w:ascii="Times New Roman" w:hAnsi="Times New Roman" w:eastAsia="Times New Roman" w:cs="Times New Roman"/>
                <w:b/>
                <w:b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Знать:</w:t>
            </w: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 xml:space="preserve"> понятия: романс, дуэт, ансамбль. Уметь: проводить ин</w:t>
              <w:softHyphen/>
              <w:t>тонационно-образный анализ музыки</w:t>
            </w:r>
          </w:p>
        </w:tc>
        <w:tc>
          <w:tcPr>
            <w:tcW w:w="20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15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Слушание музыки. Интонационно-образный анализ. 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15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Ласточка-разучивание</w:t>
            </w:r>
          </w:p>
        </w:tc>
        <w:tc>
          <w:tcPr>
            <w:tcW w:w="12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8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3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485" w:hRule="exact"/>
        </w:trPr>
        <w:tc>
          <w:tcPr>
            <w:tcW w:w="14459" w:type="dxa"/>
            <w:gridSpan w:val="4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«Гори, гори ясно, чтобы не погасло!»</w:t>
            </w:r>
          </w:p>
        </w:tc>
        <w:tc>
          <w:tcPr>
            <w:tcW w:w="13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486" w:hRule="exac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12</w:t>
            </w:r>
          </w:p>
        </w:tc>
        <w:tc>
          <w:tcPr>
            <w:tcW w:w="16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20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Композитор -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имя ему народ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Народная песня - ле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топись жизни народа, ее интонационная вы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разительность. Песни разных народов. Му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зыка в народном стиле</w:t>
            </w:r>
          </w:p>
        </w:tc>
        <w:tc>
          <w:tcPr>
            <w:tcW w:w="23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67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2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>народ</w:t>
              <w:softHyphen/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ная музыка, музыка в народном стиле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w w:val="78"/>
                <w:sz w:val="4"/>
                <w:szCs w:val="4"/>
                <w:lang w:eastAsia="ru-RU"/>
              </w:rPr>
              <w:t>■</w:t>
            </w:r>
          </w:p>
        </w:tc>
        <w:tc>
          <w:tcPr>
            <w:tcW w:w="20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130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130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Будет садом город мой-разучивание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"/>
                <w:szCs w:val="2"/>
                <w:lang w:eastAsia="ru-RU"/>
              </w:rPr>
              <w:t>■</w:t>
            </w:r>
          </w:p>
        </w:tc>
        <w:tc>
          <w:tcPr>
            <w:tcW w:w="12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Музыкаль</w:t>
              <w:softHyphen/>
              <w:t>ный фольк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лор и отра</w:t>
              <w:softHyphen/>
            </w: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 xml:space="preserve">жение в нем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важнейших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событий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истории.</w:t>
            </w:r>
          </w:p>
        </w:tc>
        <w:tc>
          <w:tcPr>
            <w:tcW w:w="12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8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3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774" w:hRule="exac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13</w:t>
            </w:r>
          </w:p>
        </w:tc>
        <w:tc>
          <w:tcPr>
            <w:tcW w:w="16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3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Музыкальные инструменты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России. Оркестр рус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ских народных инструментов</w:t>
            </w:r>
          </w:p>
        </w:tc>
        <w:tc>
          <w:tcPr>
            <w:tcW w:w="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Многообразие народ</w:t>
              <w:softHyphen/>
              <w:t>ных инструментов. История возникнове</w:t>
              <w:softHyphen/>
              <w:t>ния первых музыкаль</w:t>
              <w:softHyphen/>
              <w:t>ных инструментов. Состав оркестра рус</w:t>
              <w:softHyphen/>
              <w:t>ских народных инст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рументов. Ведущие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инструменты оркестра</w:t>
            </w:r>
          </w:p>
        </w:tc>
        <w:tc>
          <w:tcPr>
            <w:tcW w:w="23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Знать::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0" w:leader="none"/>
              </w:tabs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</w:t>
              <w:tab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названия и тембры на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родных инструментов;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0" w:leader="none"/>
              </w:tabs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</w:t>
              <w:tab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состав и ведущие ин</w:t>
              <w:softHyphen/>
              <w:t>струменты оркестра.</w:t>
              <w:br/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3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отмечать звуча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ние различных музы</w:t>
              <w:softHyphen/>
              <w:t>кальных инструментов</w:t>
            </w:r>
          </w:p>
        </w:tc>
        <w:tc>
          <w:tcPr>
            <w:tcW w:w="20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20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20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Музыка на новогоднем празднике</w:t>
            </w:r>
          </w:p>
        </w:tc>
        <w:tc>
          <w:tcPr>
            <w:tcW w:w="12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3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7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3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358" w:hRule="exac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14</w:t>
            </w:r>
          </w:p>
        </w:tc>
        <w:tc>
          <w:tcPr>
            <w:tcW w:w="16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О музыке и му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зыкантах</w:t>
            </w:r>
          </w:p>
        </w:tc>
        <w:tc>
          <w:tcPr>
            <w:tcW w:w="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7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Мифы, легенды, пре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дания и сказки о му</w:t>
              <w:softHyphen/>
              <w:t>зыке и музыкантах</w:t>
            </w:r>
          </w:p>
        </w:tc>
        <w:tc>
          <w:tcPr>
            <w:tcW w:w="23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3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3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приводить при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меры литературного фольклора о музыке и музыкантах</w:t>
            </w:r>
          </w:p>
        </w:tc>
        <w:tc>
          <w:tcPr>
            <w:tcW w:w="20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7"/>
                <w:lang w:eastAsia="ru-RU"/>
              </w:rPr>
              <w:t xml:space="preserve">Литературное чтение.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Образный анализ. Слушание музыки.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</w:tc>
        <w:tc>
          <w:tcPr>
            <w:tcW w:w="12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8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3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461" w:hRule="exact"/>
        </w:trPr>
        <w:tc>
          <w:tcPr>
            <w:tcW w:w="14459" w:type="dxa"/>
            <w:gridSpan w:val="4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В концертном зале</w:t>
            </w:r>
          </w:p>
        </w:tc>
        <w:tc>
          <w:tcPr>
            <w:tcW w:w="13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66" w:hRule="exac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15</w:t>
            </w:r>
          </w:p>
        </w:tc>
        <w:tc>
          <w:tcPr>
            <w:tcW w:w="16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173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Музыкальные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инструменты</w:t>
            </w:r>
          </w:p>
        </w:tc>
        <w:tc>
          <w:tcPr>
            <w:tcW w:w="6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93" w:before="0" w:after="0"/>
              <w:ind w:right="3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93" w:before="0" w:after="0"/>
              <w:ind w:right="115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Музыкальные инст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рументы: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скрипка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и </w:t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 xml:space="preserve">виолончель.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Струн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ный квартет. Музы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кальный жанр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нок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1"/>
                <w:lang w:eastAsia="ru-RU"/>
              </w:rPr>
              <w:t xml:space="preserve">тюрн.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Музыкальная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форма вариации</w:t>
            </w:r>
          </w:p>
        </w:tc>
        <w:tc>
          <w:tcPr>
            <w:tcW w:w="23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9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нок</w:t>
              <w:softHyphen/>
              <w:t>тюрн, квартет, ва</w:t>
              <w:softHyphen/>
              <w:t>риации.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9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7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7"/>
                <w:lang w:eastAsia="ru-RU"/>
              </w:rPr>
              <w:t xml:space="preserve">на слух различать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тембры скрипки и вио</w:t>
              <w:softHyphen/>
              <w:t>лончели</w:t>
            </w:r>
          </w:p>
        </w:tc>
        <w:tc>
          <w:tcPr>
            <w:tcW w:w="20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93" w:before="0" w:after="0"/>
              <w:ind w:right="91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Вокальное и плас</w:t>
              <w:softHyphen/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тическое интониро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вание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93" w:before="0" w:after="0"/>
              <w:ind w:right="91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>Музыка на новогоднем празднике</w:t>
            </w:r>
          </w:p>
        </w:tc>
        <w:tc>
          <w:tcPr>
            <w:tcW w:w="127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8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3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958" w:hRule="exac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16</w:t>
            </w:r>
          </w:p>
        </w:tc>
        <w:tc>
          <w:tcPr>
            <w:tcW w:w="16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86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Старый замок.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«Счастье в си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рени живет...»</w:t>
            </w:r>
          </w:p>
        </w:tc>
        <w:tc>
          <w:tcPr>
            <w:tcW w:w="6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2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7"/>
                <w:lang w:eastAsia="ru-RU"/>
              </w:rPr>
              <w:t xml:space="preserve">Сюита. </w:t>
            </w:r>
            <w:r>
              <w:rPr>
                <w:rFonts w:eastAsia="Times New Roman" w:cs="Times New Roman" w:ascii="Times New Roman" w:hAnsi="Times New Roman"/>
                <w:spacing w:val="-7"/>
                <w:lang w:eastAsia="ru-RU"/>
              </w:rPr>
              <w:t>Старинная му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зыка. Сравнительный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анализ. </w:t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 xml:space="preserve">Романс.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Обра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зы родной природы</w:t>
            </w:r>
          </w:p>
        </w:tc>
        <w:tc>
          <w:tcPr>
            <w:tcW w:w="23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3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pacing w:val="-3"/>
                <w:lang w:eastAsia="ru-RU"/>
              </w:rPr>
              <w:t xml:space="preserve">сюита,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романс.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проводить ин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тонационно-образный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сравнительный анализ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музыки</w:t>
            </w:r>
          </w:p>
        </w:tc>
        <w:tc>
          <w:tcPr>
            <w:tcW w:w="20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Слушание музыки. Вокальное интони</w:t>
              <w:softHyphen/>
              <w:t>рование. Интона</w:t>
              <w:softHyphen/>
              <w:t>ционно-образный и сравнительный анализ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Музыка на новогоднем празднике</w:t>
            </w:r>
          </w:p>
        </w:tc>
        <w:tc>
          <w:tcPr>
            <w:tcW w:w="127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8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3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963" w:hRule="exac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17</w:t>
            </w:r>
          </w:p>
        </w:tc>
        <w:tc>
          <w:tcPr>
            <w:tcW w:w="16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93" w:before="0" w:after="0"/>
              <w:ind w:right="15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«Не молкнет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сердце чуткое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Шопена...»</w:t>
            </w:r>
          </w:p>
        </w:tc>
        <w:tc>
          <w:tcPr>
            <w:tcW w:w="6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Сообщение и усвоение </w:t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новых знаний</w:t>
            </w:r>
          </w:p>
        </w:tc>
        <w:tc>
          <w:tcPr>
            <w:tcW w:w="22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Судьба и творчество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Ф. Шопена. Музы</w:t>
              <w:softHyphen/>
              <w:t xml:space="preserve">кальные жанры: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по</w:t>
              <w:softHyphen/>
              <w:t xml:space="preserve">лонез, мазурка, вальс, </w:t>
            </w:r>
            <w:r>
              <w:rPr>
                <w:rFonts w:eastAsia="Times New Roman" w:cs="Times New Roman" w:ascii="Times New Roman" w:hAnsi="Times New Roman"/>
                <w:iCs/>
                <w:spacing w:val="-3"/>
                <w:lang w:eastAsia="ru-RU"/>
              </w:rPr>
              <w:t xml:space="preserve">песня.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Форма музыки: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трехчастная</w:t>
            </w:r>
          </w:p>
        </w:tc>
        <w:tc>
          <w:tcPr>
            <w:tcW w:w="23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1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многообразие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танцевальных жанров. 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3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на слух опреде</w:t>
              <w:softHyphen/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лять трехчастную музы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кальную форму</w:t>
            </w:r>
          </w:p>
        </w:tc>
        <w:tc>
          <w:tcPr>
            <w:tcW w:w="20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Слушание музыки. Интонационно-образный и сравни</w:t>
              <w:softHyphen/>
              <w:t>тельный анализ. Хоровое пение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Музыка на новогоднем празднике</w:t>
            </w:r>
          </w:p>
        </w:tc>
        <w:tc>
          <w:tcPr>
            <w:tcW w:w="127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8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3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982" w:hRule="exac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18</w:t>
            </w:r>
          </w:p>
        </w:tc>
        <w:tc>
          <w:tcPr>
            <w:tcW w:w="16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 xml:space="preserve">«Патетическая»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соната </w:t>
            </w: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 xml:space="preserve">Бетховена. Годы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странствий.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«Царит гармо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ния оркестра...»</w:t>
            </w:r>
          </w:p>
        </w:tc>
        <w:tc>
          <w:tcPr>
            <w:tcW w:w="6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1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3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Жанры камерной му</w:t>
              <w:softHyphen/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 xml:space="preserve">зыки: </w:t>
            </w:r>
            <w:r>
              <w:rPr>
                <w:rFonts w:eastAsia="Times New Roman" w:cs="Times New Roman" w:ascii="Times New Roman" w:hAnsi="Times New Roman"/>
                <w:iCs/>
                <w:spacing w:val="-5"/>
                <w:lang w:eastAsia="ru-RU"/>
              </w:rPr>
              <w:t xml:space="preserve">соната, романс,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баркарола, симфони</w:t>
              <w:softHyphen/>
              <w:t>ческая увертюра</w:t>
            </w:r>
          </w:p>
        </w:tc>
        <w:tc>
          <w:tcPr>
            <w:tcW w:w="23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9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понятия: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40" w:leader="none"/>
              </w:tabs>
              <w:spacing w:lineRule="exact" w:line="293" w:before="0" w:after="0"/>
              <w:ind w:right="1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</w:t>
              <w:tab/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музыкальных жанров:</w:t>
              <w:br/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>соната, романс, барка</w:t>
              <w:softHyphen/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рола, симфоническая</w:t>
              <w:br/>
              <w:t>увертюра;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40" w:leader="none"/>
              </w:tabs>
              <w:spacing w:lineRule="exact" w:line="29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-</w:t>
              <w:tab/>
              <w:t>оркестр, дирижер</w:t>
            </w:r>
          </w:p>
        </w:tc>
        <w:tc>
          <w:tcPr>
            <w:tcW w:w="20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Слушание музыки. Интонационно-образный и сравни</w:t>
              <w:softHyphen/>
              <w:t>тельный анализ. Хоровое пение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Музыка на новогоднем празднике</w:t>
            </w:r>
          </w:p>
        </w:tc>
        <w:tc>
          <w:tcPr>
            <w:tcW w:w="127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8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4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3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422" w:hRule="exact"/>
        </w:trPr>
        <w:tc>
          <w:tcPr>
            <w:tcW w:w="14459" w:type="dxa"/>
            <w:gridSpan w:val="4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День, полный событий</w:t>
            </w:r>
          </w:p>
        </w:tc>
        <w:tc>
          <w:tcPr>
            <w:tcW w:w="13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077" w:hRule="exact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19</w:t>
            </w:r>
          </w:p>
        </w:tc>
        <w:tc>
          <w:tcPr>
            <w:tcW w:w="1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197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Зимнее утро. </w:t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Зимний вечер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Сообщение и усвоение </w:t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 xml:space="preserve">новых знаний.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Интегриро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ванный</w:t>
            </w:r>
          </w:p>
        </w:tc>
        <w:tc>
          <w:tcPr>
            <w:tcW w:w="22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0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Образ зимнего утра и зимнего вечера в поэзии А. С. Пуш</w:t>
              <w:softHyphen/>
              <w:t>кина и музыке рус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ских композиторов. «Зимний вечер». Му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зыкальное прочтение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стихотворения. Выра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зительность и изобра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зительность музыки</w:t>
            </w:r>
          </w:p>
        </w:tc>
        <w:tc>
          <w:tcPr>
            <w:tcW w:w="23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3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pacing w:val="-3"/>
                <w:lang w:eastAsia="ru-RU"/>
              </w:rPr>
              <w:t>выра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5"/>
                <w:lang w:eastAsia="ru-RU"/>
              </w:rPr>
              <w:t>зительность и изобра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3"/>
                <w:lang w:eastAsia="ru-RU"/>
              </w:rPr>
              <w:t xml:space="preserve">зительность музыки,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лад.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2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проводить ин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тонационно-образный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сравнительный анализ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музыки</w:t>
            </w:r>
          </w:p>
        </w:tc>
        <w:tc>
          <w:tcPr>
            <w:tcW w:w="20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3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Слушание музыки,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стихов. Интонаци</w:t>
              <w:softHyphen/>
              <w:t>онно-образный и сравнительный анализ. Хоровое пение</w:t>
            </w:r>
          </w:p>
        </w:tc>
        <w:tc>
          <w:tcPr>
            <w:tcW w:w="124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8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45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35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485" w:hRule="exact"/>
        </w:trPr>
        <w:tc>
          <w:tcPr>
            <w:tcW w:w="14459" w:type="dxa"/>
            <w:gridSpan w:val="4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В музыкальном театре</w:t>
            </w:r>
          </w:p>
        </w:tc>
        <w:tc>
          <w:tcPr>
            <w:tcW w:w="134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331" w:hRule="exact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20</w:t>
            </w:r>
          </w:p>
        </w:tc>
        <w:tc>
          <w:tcPr>
            <w:tcW w:w="1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Опера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М. И. Глинки </w:t>
            </w:r>
            <w:r>
              <w:rPr>
                <w:rFonts w:eastAsia="Times New Roman" w:cs="Times New Roman" w:ascii="Times New Roman" w:hAnsi="Times New Roman"/>
                <w:spacing w:val="-7"/>
                <w:lang w:eastAsia="ru-RU"/>
              </w:rPr>
              <w:t xml:space="preserve">«Иван Сусанин»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(П-Ш действия)</w:t>
            </w:r>
          </w:p>
        </w:tc>
        <w:tc>
          <w:tcPr>
            <w:tcW w:w="6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2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1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Бал в замке польского короля. Народная му</w:t>
              <w:softHyphen/>
              <w:t xml:space="preserve">зыка представляет две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стороны - польскую и русскую.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 xml:space="preserve">«За Русь мы все стеной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стоим». Смена темы семейного счастья темой разговора Су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санина с поляками.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Ответ Сусанина</w:t>
            </w:r>
          </w:p>
        </w:tc>
        <w:tc>
          <w:tcPr>
            <w:tcW w:w="2397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Знать::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0" w:leader="none"/>
              </w:tabs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-</w:t>
              <w:tab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процесс воплощения</w:t>
              <w:br/>
            </w: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>художественного замыс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ла произведения в му</w:t>
              <w:softHyphen/>
              <w:t>зыке;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0" w:leader="none"/>
              </w:tabs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</w:t>
              <w:tab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содержание оперы.</w:t>
              <w:br/>
            </w:r>
            <w:r>
              <w:rPr>
                <w:rFonts w:eastAsia="Times New Roman" w:cs="Times New Roman" w:ascii="Times New Roman" w:hAnsi="Times New Roman"/>
                <w:b/>
                <w:iCs/>
                <w:lang w:eastAsia="ru-RU"/>
              </w:rPr>
              <w:t>Уметь: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проводить ин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тонационно-образный</w:t>
              <w:br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анализ музыки</w:t>
            </w:r>
          </w:p>
        </w:tc>
        <w:tc>
          <w:tcPr>
            <w:tcW w:w="2056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Слушание сцен </w:t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из оперы М. И. Глин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ки «Иван Сусанин».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образный анализ</w:t>
            </w:r>
          </w:p>
        </w:tc>
        <w:tc>
          <w:tcPr>
            <w:tcW w:w="1244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8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45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35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349" w:hRule="exact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21</w:t>
            </w:r>
          </w:p>
        </w:tc>
        <w:tc>
          <w:tcPr>
            <w:tcW w:w="1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Опера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М. И. Глинки </w:t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 xml:space="preserve">«Иван Сусанин»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(</w:t>
            </w:r>
            <w:r>
              <w:rPr>
                <w:rFonts w:eastAsia="Times New Roman" w:cs="Times New Roman" w:ascii="Times New Roman" w:hAnsi="Times New Roman"/>
                <w:spacing w:val="-1"/>
                <w:lang w:val="en-US" w:eastAsia="ru-RU"/>
              </w:rPr>
              <w:t>IV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 действие)</w:t>
            </w:r>
          </w:p>
        </w:tc>
        <w:tc>
          <w:tcPr>
            <w:tcW w:w="6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28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2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Сцена в лесу. Измене</w:t>
              <w:softHyphen/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 xml:space="preserve">ния в облике поляков.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Кульминация - ария Сусанина</w:t>
            </w:r>
          </w:p>
        </w:tc>
        <w:tc>
          <w:tcPr>
            <w:tcW w:w="2397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056" w:type="dxa"/>
            <w:gridSpan w:val="5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44" w:type="dxa"/>
            <w:gridSpan w:val="6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8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45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35" w:type="dxa"/>
            <w:gridSpan w:val="3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448" w:hRule="exac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22</w:t>
            </w:r>
          </w:p>
        </w:tc>
        <w:tc>
          <w:tcPr>
            <w:tcW w:w="16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«Исходила младшенька...»</w:t>
            </w:r>
          </w:p>
        </w:tc>
        <w:tc>
          <w:tcPr>
            <w:tcW w:w="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2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Характеристика глав</w:t>
              <w:softHyphen/>
              <w:t xml:space="preserve">ной героини оперы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М. П. Мусоргского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«Хованщина». Срав</w:t>
              <w:softHyphen/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нительный анализ пес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ни «Исходила млад</w:t>
              <w:softHyphen/>
              <w:t>шенька. ..» со вступ</w:t>
              <w:softHyphen/>
              <w:t>лением к опере</w:t>
            </w:r>
          </w:p>
        </w:tc>
        <w:tc>
          <w:tcPr>
            <w:tcW w:w="24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процесс вопло</w:t>
              <w:softHyphen/>
            </w: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 xml:space="preserve">щения художественного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замысла в музыке.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Уметь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проводить ин</w:t>
              <w:softHyphen/>
              <w:t>тонационно-образный анализ музыки</w:t>
            </w:r>
          </w:p>
        </w:tc>
        <w:tc>
          <w:tcPr>
            <w:tcW w:w="20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3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образный анализ.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"/>
                <w:szCs w:val="2"/>
                <w:lang w:eastAsia="ru-RU"/>
              </w:rPr>
              <w:t>■</w:t>
            </w:r>
          </w:p>
        </w:tc>
        <w:tc>
          <w:tcPr>
            <w:tcW w:w="124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58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9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3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453" w:hRule="exac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23</w:t>
            </w:r>
          </w:p>
        </w:tc>
        <w:tc>
          <w:tcPr>
            <w:tcW w:w="16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Русский Восток.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Восточные мо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тивы</w:t>
            </w:r>
          </w:p>
        </w:tc>
        <w:tc>
          <w:tcPr>
            <w:tcW w:w="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Сообщение и усвоение </w:t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новых знаний</w:t>
            </w:r>
          </w:p>
        </w:tc>
        <w:tc>
          <w:tcPr>
            <w:tcW w:w="22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Поэтизация Востока русскими композито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рами нашла свое от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ражение в различных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музыкальных жанрах: </w:t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 xml:space="preserve">опере, балете, сюите.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Музыка А. И. Хачату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ряна</w:t>
            </w:r>
          </w:p>
        </w:tc>
        <w:tc>
          <w:tcPr>
            <w:tcW w:w="24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5" w:leader="none"/>
              </w:tabs>
              <w:spacing w:lineRule="exact" w:line="283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определять мелодико-</w:t>
              <w:br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ритмическое своеобра</w:t>
              <w:softHyphen/>
              <w:t>зие восточной музыки;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5" w:leader="none"/>
              </w:tabs>
              <w:spacing w:lineRule="exact" w:line="283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проводить интонаци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онно-образный анализ</w:t>
            </w:r>
          </w:p>
        </w:tc>
        <w:tc>
          <w:tcPr>
            <w:tcW w:w="20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30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образный анализ.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</w:tc>
        <w:tc>
          <w:tcPr>
            <w:tcW w:w="124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5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9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3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458" w:hRule="exac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24</w:t>
            </w:r>
          </w:p>
        </w:tc>
        <w:tc>
          <w:tcPr>
            <w:tcW w:w="16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4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Балет И. Стра</w:t>
              <w:softHyphen/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винского «Пет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рушка»</w:t>
            </w:r>
          </w:p>
        </w:tc>
        <w:tc>
          <w:tcPr>
            <w:tcW w:w="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0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Персонаж народного кукольного театра -Петрушка. Музыка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в народном стиле. Ор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кестровые тембры</w:t>
            </w:r>
          </w:p>
        </w:tc>
        <w:tc>
          <w:tcPr>
            <w:tcW w:w="24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5" w:leader="none"/>
              </w:tabs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-процесс воплощения</w:t>
              <w:br/>
            </w: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>художественного замыс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ла в музыке;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5" w:leader="none"/>
              </w:tabs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-значение народного</w:t>
              <w:br/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праздника - Масленицы.</w:t>
              <w:br/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Уметь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определять ор</w:t>
              <w:softHyphen/>
              <w:t>кестровые тембры</w:t>
            </w:r>
          </w:p>
        </w:tc>
        <w:tc>
          <w:tcPr>
            <w:tcW w:w="20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Слушание </w:t>
            </w:r>
            <w:r>
              <w:rPr>
                <w:rFonts w:eastAsia="Times New Roman" w:cs="Times New Roman" w:ascii="Times New Roman" w:hAnsi="Times New Roman"/>
                <w:spacing w:val="-3"/>
                <w:lang w:val="en-US" w:eastAsia="ru-RU"/>
              </w:rPr>
              <w:t>I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 картины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балета (фрагменты).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образный анализ.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</w:tc>
        <w:tc>
          <w:tcPr>
            <w:tcW w:w="124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5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9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3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334" w:hRule="exac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25</w:t>
            </w:r>
          </w:p>
        </w:tc>
        <w:tc>
          <w:tcPr>
            <w:tcW w:w="16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>Театр музыкаль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ной комедии</w:t>
            </w:r>
          </w:p>
        </w:tc>
        <w:tc>
          <w:tcPr>
            <w:tcW w:w="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Сообщение и усвоение </w:t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новых знаний</w:t>
            </w:r>
          </w:p>
        </w:tc>
        <w:tc>
          <w:tcPr>
            <w:tcW w:w="22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06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Жанры: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оперетта, мюзикл.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Понятие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об этих жанрах и ис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тория их развития</w:t>
            </w:r>
          </w:p>
        </w:tc>
        <w:tc>
          <w:tcPr>
            <w:tcW w:w="24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что такое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опе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3"/>
                <w:lang w:eastAsia="ru-RU"/>
              </w:rPr>
              <w:t xml:space="preserve">ретта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</w:t>
            </w:r>
            <w:r>
              <w:rPr>
                <w:rFonts w:eastAsia="Times New Roman" w:cs="Times New Roman" w:ascii="Times New Roman" w:hAnsi="Times New Roman"/>
                <w:iCs/>
                <w:spacing w:val="-3"/>
                <w:lang w:eastAsia="ru-RU"/>
              </w:rPr>
              <w:t xml:space="preserve">мюзикл,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их осо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бенности, историю раз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вития</w:t>
            </w:r>
          </w:p>
        </w:tc>
        <w:tc>
          <w:tcPr>
            <w:tcW w:w="20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Слушание фрагмен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тов из оперетт, мю</w:t>
              <w:softHyphen/>
              <w:t>зиклов. Хоровое пение</w:t>
            </w:r>
          </w:p>
        </w:tc>
        <w:tc>
          <w:tcPr>
            <w:tcW w:w="124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5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9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3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84" w:hRule="exact"/>
        </w:trPr>
        <w:tc>
          <w:tcPr>
            <w:tcW w:w="14593" w:type="dxa"/>
            <w:gridSpan w:val="5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84" w:hRule="exact"/>
        </w:trPr>
        <w:tc>
          <w:tcPr>
            <w:tcW w:w="14593" w:type="dxa"/>
            <w:gridSpan w:val="5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«Чтоб музыкантом быть, так надобно уменье...»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879" w:hRule="exact"/>
        </w:trPr>
        <w:tc>
          <w:tcPr>
            <w:tcW w:w="491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26</w:t>
            </w:r>
          </w:p>
        </w:tc>
        <w:tc>
          <w:tcPr>
            <w:tcW w:w="1651" w:type="dxa"/>
            <w:gridSpan w:val="3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Исповедь души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654" w:type="dxa"/>
            <w:gridSpan w:val="3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Сообщение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 усвоение новых знаний</w:t>
            </w:r>
          </w:p>
        </w:tc>
        <w:tc>
          <w:tcPr>
            <w:tcW w:w="2243" w:type="dxa"/>
            <w:gridSpan w:val="5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Музыкальный жанр: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прелюдия, этюд.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Музыкальная форма: трехчастная. Развитие музыкального образа. Любовь к Родине</w:t>
            </w:r>
          </w:p>
        </w:tc>
        <w:tc>
          <w:tcPr>
            <w:tcW w:w="2410" w:type="dxa"/>
            <w:gridSpan w:val="5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Знать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прелю-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дия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и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этюд. Уметь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проводить ин</w:t>
              <w:softHyphen/>
              <w:t>тонационно-образный анализ музыки</w:t>
            </w:r>
          </w:p>
        </w:tc>
        <w:tc>
          <w:tcPr>
            <w:tcW w:w="207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Слушание музыки.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Интонационно-образный анализ. Хоровое пение</w:t>
            </w:r>
          </w:p>
        </w:tc>
        <w:tc>
          <w:tcPr>
            <w:tcW w:w="1257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26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69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76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861" w:hRule="exact"/>
        </w:trPr>
        <w:tc>
          <w:tcPr>
            <w:tcW w:w="49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651" w:type="dxa"/>
            <w:gridSpan w:val="3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54" w:type="dxa"/>
            <w:gridSpan w:val="3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38" w:type="dxa"/>
            <w:gridSpan w:val="2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243" w:type="dxa"/>
            <w:gridSpan w:val="5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gridSpan w:val="5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078" w:type="dxa"/>
            <w:gridSpan w:val="6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57" w:type="dxa"/>
            <w:gridSpan w:val="5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26" w:type="dxa"/>
            <w:gridSpan w:val="5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569" w:type="dxa"/>
            <w:gridSpan w:val="7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576" w:type="dxa"/>
            <w:gridSpan w:val="7"/>
            <w:vMerge w:val="continue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580" w:hRule="atLeas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27</w:t>
            </w:r>
          </w:p>
        </w:tc>
        <w:tc>
          <w:tcPr>
            <w:tcW w:w="1651" w:type="dxa"/>
            <w:gridSpan w:val="3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Мастерство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исполнителя</w:t>
            </w:r>
          </w:p>
        </w:tc>
        <w:tc>
          <w:tcPr>
            <w:tcW w:w="654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Расширение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 углубление знаний</w:t>
            </w:r>
          </w:p>
        </w:tc>
        <w:tc>
          <w:tcPr>
            <w:tcW w:w="2243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Многообразие музы-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кальных жанров. Ис</w:t>
              <w:softHyphen/>
              <w:t>полнитель. Слушатель.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Интонационная выра-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зительность музыкаль-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ной речи</w:t>
            </w:r>
          </w:p>
        </w:tc>
        <w:tc>
          <w:tcPr>
            <w:tcW w:w="2410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Знать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компо-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зитор, исполнитель, слу</w:t>
              <w:softHyphen/>
              <w:t>шатель, интонация.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Уметь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«сочинять» 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импровизировать мело-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дию, начинающуюся с четырех звуков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(до, фа, соль, ля)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 переда</w:t>
              <w:softHyphen/>
              <w:t>чей разного настроения</w:t>
            </w:r>
          </w:p>
        </w:tc>
        <w:tc>
          <w:tcPr>
            <w:tcW w:w="2078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Слушание музыки.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Вокальная импрови</w:t>
              <w:softHyphen/>
              <w:t>зация (сочинение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мелодии)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57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26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69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76" w:type="dxa"/>
            <w:gridSpan w:val="7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84" w:hRule="exact"/>
        </w:trPr>
        <w:tc>
          <w:tcPr>
            <w:tcW w:w="14593" w:type="dxa"/>
            <w:gridSpan w:val="5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«О России петь - что стремиться в храм...</w:t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995" w:hRule="atLeas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28</w:t>
            </w:r>
          </w:p>
        </w:tc>
        <w:tc>
          <w:tcPr>
            <w:tcW w:w="1651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«Праздников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праздник, тор-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жество из тор-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жеств»</w:t>
            </w:r>
          </w:p>
        </w:tc>
        <w:tc>
          <w:tcPr>
            <w:tcW w:w="654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Сообщение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 усвоение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новых знаний</w:t>
            </w:r>
          </w:p>
        </w:tc>
        <w:tc>
          <w:tcPr>
            <w:tcW w:w="2243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Светлый праздник 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Пасха. Тема праздни-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ка в духовной и народ-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ной музыке. Тропарь,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молитва, народные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песни</w:t>
            </w:r>
          </w:p>
        </w:tc>
        <w:tc>
          <w:tcPr>
            <w:tcW w:w="2410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Знать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тро-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парь, волочебники.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Уметь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проводить ин-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тонационно-образный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 сравнительный анализ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музыки</w:t>
            </w:r>
          </w:p>
        </w:tc>
        <w:tc>
          <w:tcPr>
            <w:tcW w:w="2078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Слушание музыки.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Интонационно-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образный и сравни-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тельный анализ.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</w:tc>
        <w:tc>
          <w:tcPr>
            <w:tcW w:w="1257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sz w:val="20"/>
                <w:szCs w:val="20"/>
                <w:lang w:eastAsia="ru-RU"/>
              </w:rPr>
              <w:t xml:space="preserve">Народные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sz w:val="20"/>
                <w:szCs w:val="20"/>
                <w:lang w:eastAsia="ru-RU"/>
              </w:rPr>
              <w:t>татарские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sz w:val="20"/>
                <w:szCs w:val="20"/>
                <w:lang w:eastAsia="ru-RU"/>
              </w:rPr>
              <w:t>национальные праздники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sz w:val="20"/>
                <w:szCs w:val="20"/>
                <w:lang w:eastAsia="ru-RU"/>
              </w:rPr>
              <w:t xml:space="preserve">Навруз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sz w:val="20"/>
                <w:szCs w:val="20"/>
                <w:lang w:eastAsia="ru-RU"/>
              </w:rPr>
              <w:t>Сабантуй</w:t>
            </w:r>
          </w:p>
        </w:tc>
        <w:tc>
          <w:tcPr>
            <w:tcW w:w="1226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69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76" w:type="dxa"/>
            <w:gridSpan w:val="7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040" w:hRule="atLeas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29</w:t>
            </w:r>
          </w:p>
        </w:tc>
        <w:tc>
          <w:tcPr>
            <w:tcW w:w="165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Светлый праздник</w:t>
            </w:r>
          </w:p>
        </w:tc>
        <w:tc>
          <w:tcPr>
            <w:tcW w:w="654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Расширение и углубление знаний</w:t>
            </w:r>
          </w:p>
        </w:tc>
        <w:tc>
          <w:tcPr>
            <w:tcW w:w="2243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Тема праздника Пасхи в произведениях рус</w:t>
              <w:softHyphen/>
              <w:t>ских композиторов. Сюита С. В. Рахма</w:t>
              <w:softHyphen/>
              <w:t>нинова «Светлый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праздник»</w:t>
            </w:r>
          </w:p>
        </w:tc>
        <w:tc>
          <w:tcPr>
            <w:tcW w:w="2410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Знать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сюита, трезвон.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Уметь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проводить ин</w:t>
              <w:softHyphen/>
              <w:t>тонационно-образный анализ музыки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5" w:leader="none"/>
              </w:tabs>
              <w:spacing w:lineRule="exact" w:line="283" w:before="0" w:after="0"/>
              <w:ind w:right="34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pacing w:val="-1"/>
                <w:lang w:eastAsia="ru-RU"/>
              </w:rPr>
              <w:t>гимн, вели</w:t>
              <w:softHyphen/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чание</w:t>
            </w:r>
          </w:p>
        </w:tc>
        <w:tc>
          <w:tcPr>
            <w:tcW w:w="2078" w:type="dxa"/>
            <w:gridSpan w:val="6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Слушание музыки. Интонационно-образный анализ. 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Сравнительный ана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лиз </w:t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>гимна и велича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1"/>
                <w:lang w:eastAsia="ru-RU"/>
              </w:rPr>
              <w:t xml:space="preserve">ния.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Хоровое пение</w:t>
            </w:r>
          </w:p>
        </w:tc>
        <w:tc>
          <w:tcPr>
            <w:tcW w:w="1257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sz w:val="20"/>
                <w:szCs w:val="20"/>
                <w:lang w:eastAsia="ru-RU"/>
              </w:rPr>
              <w:t xml:space="preserve">Народные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sz w:val="20"/>
                <w:szCs w:val="20"/>
                <w:lang w:eastAsia="ru-RU"/>
              </w:rPr>
              <w:t>татарские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sz w:val="20"/>
                <w:szCs w:val="20"/>
                <w:lang w:eastAsia="ru-RU"/>
              </w:rPr>
              <w:t>национальные праздники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sz w:val="20"/>
                <w:szCs w:val="20"/>
                <w:lang w:eastAsia="ru-RU"/>
              </w:rPr>
              <w:t xml:space="preserve">Навруз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sz w:val="20"/>
                <w:szCs w:val="20"/>
                <w:lang w:eastAsia="ru-RU"/>
              </w:rPr>
              <w:t>Сабантуй</w:t>
            </w:r>
          </w:p>
        </w:tc>
        <w:tc>
          <w:tcPr>
            <w:tcW w:w="1226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69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76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343" w:hRule="atLeast"/>
        </w:trPr>
        <w:tc>
          <w:tcPr>
            <w:tcW w:w="491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30</w:t>
            </w:r>
          </w:p>
        </w:tc>
        <w:tc>
          <w:tcPr>
            <w:tcW w:w="1651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Создатели сла</w:t>
              <w:softHyphen/>
              <w:t>вянской пись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менности Ки</w:t>
              <w:softHyphen/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рилл и Мефодий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Сообщение и усвоение </w:t>
            </w: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>новых знаний</w:t>
            </w:r>
          </w:p>
        </w:tc>
        <w:tc>
          <w:tcPr>
            <w:tcW w:w="2243" w:type="dxa"/>
            <w:gridSpan w:val="5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«Житие святых равноапостольных Кирилла и Мефодия. Гимн. Праздник -День славянской пись</w:t>
              <w:softHyphen/>
              <w:t>менности</w:t>
            </w:r>
          </w:p>
        </w:tc>
        <w:tc>
          <w:tcPr>
            <w:tcW w:w="2410" w:type="dxa"/>
            <w:gridSpan w:val="5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-«житие» и дела святых</w:t>
              <w:br/>
              <w:t>Кирилла и Мефодия;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-понятия: гимн, вели</w:t>
              <w:softHyphen/>
              <w:t>чание</w:t>
            </w:r>
          </w:p>
        </w:tc>
        <w:tc>
          <w:tcPr>
            <w:tcW w:w="2078" w:type="dxa"/>
            <w:gridSpan w:val="6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Сравнительный ана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лиз </w:t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>гимна и велича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1"/>
                <w:lang w:eastAsia="ru-RU"/>
              </w:rPr>
              <w:t xml:space="preserve">ния.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Хоровое пение</w:t>
            </w:r>
          </w:p>
        </w:tc>
        <w:tc>
          <w:tcPr>
            <w:tcW w:w="1257" w:type="dxa"/>
            <w:gridSpan w:val="5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69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76" w:type="dxa"/>
            <w:gridSpan w:val="7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343" w:hRule="atLeast"/>
        </w:trPr>
        <w:tc>
          <w:tcPr>
            <w:tcW w:w="491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30</w:t>
            </w:r>
          </w:p>
        </w:tc>
        <w:tc>
          <w:tcPr>
            <w:tcW w:w="1651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Создатели сла</w:t>
              <w:softHyphen/>
              <w:t>вянской пись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менности Ки</w:t>
              <w:softHyphen/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рилл и Мефодий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Сообщение и усвоение </w:t>
            </w: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>новых знаний</w:t>
            </w:r>
          </w:p>
        </w:tc>
        <w:tc>
          <w:tcPr>
            <w:tcW w:w="2243" w:type="dxa"/>
            <w:gridSpan w:val="5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0"/>
                <w:lang w:eastAsia="ru-RU"/>
              </w:rPr>
              <w:t xml:space="preserve">«Житие святых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равноапостольных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Кирилла и Мефодия.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Гимн. Праздник -</w:t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День славянской пись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менности</w:t>
            </w:r>
          </w:p>
        </w:tc>
        <w:tc>
          <w:tcPr>
            <w:tcW w:w="2410" w:type="dxa"/>
            <w:gridSpan w:val="5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5" w:leader="none"/>
              </w:tabs>
              <w:spacing w:lineRule="exact" w:line="283" w:before="0" w:after="0"/>
              <w:ind w:right="3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pacing w:val="-7"/>
                <w:lang w:eastAsia="ru-RU"/>
              </w:rPr>
              <w:t>«житие» и дела святых</w:t>
              <w:br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Кирилла и Мефодия;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5" w:leader="none"/>
              </w:tabs>
              <w:spacing w:lineRule="exact" w:line="283" w:before="0" w:after="0"/>
              <w:ind w:right="3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pacing w:val="-1"/>
                <w:lang w:eastAsia="ru-RU"/>
              </w:rPr>
              <w:t>гимн, вели</w:t>
              <w:softHyphen/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чание</w:t>
            </w:r>
          </w:p>
        </w:tc>
        <w:tc>
          <w:tcPr>
            <w:tcW w:w="2078" w:type="dxa"/>
            <w:gridSpan w:val="6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Сравнительный ана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лиз </w:t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>гимна и велича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1"/>
                <w:lang w:eastAsia="ru-RU"/>
              </w:rPr>
              <w:t xml:space="preserve">ния.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Хоровое пение</w:t>
            </w:r>
          </w:p>
        </w:tc>
        <w:tc>
          <w:tcPr>
            <w:tcW w:w="1257" w:type="dxa"/>
            <w:gridSpan w:val="5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69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76" w:type="dxa"/>
            <w:gridSpan w:val="7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3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528" w:hRule="exact"/>
        </w:trPr>
        <w:tc>
          <w:tcPr>
            <w:tcW w:w="14631" w:type="dxa"/>
            <w:gridSpan w:val="5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«Гори, гори ясно, чтобы не погасло!»</w:t>
            </w:r>
          </w:p>
        </w:tc>
      </w:tr>
      <w:tr>
        <w:trPr>
          <w:trHeight w:val="2550" w:hRule="atLeast"/>
        </w:trPr>
        <w:tc>
          <w:tcPr>
            <w:tcW w:w="491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31</w:t>
            </w:r>
          </w:p>
        </w:tc>
        <w:tc>
          <w:tcPr>
            <w:tcW w:w="1651" w:type="dxa"/>
            <w:gridSpan w:val="3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7"/>
                <w:lang w:eastAsia="ru-RU"/>
              </w:rPr>
              <w:t>Праздники рус-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>ского народа: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7"/>
                <w:lang w:eastAsia="ru-RU"/>
              </w:rPr>
              <w:t>Троицын день</w:t>
            </w:r>
          </w:p>
        </w:tc>
        <w:tc>
          <w:tcPr>
            <w:tcW w:w="654" w:type="dxa"/>
            <w:gridSpan w:val="3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 усвоение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 xml:space="preserve">новых знаний.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Интегриро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ванный</w:t>
            </w:r>
          </w:p>
        </w:tc>
        <w:tc>
          <w:tcPr>
            <w:tcW w:w="2243" w:type="dxa"/>
            <w:gridSpan w:val="5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Народные праздники: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8"/>
                <w:lang w:eastAsia="ru-RU"/>
              </w:rPr>
              <w:t>Троицын день. Обычаи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77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и обряды, связанные с этим праздником.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«Троица» А. Рублева</w:t>
            </w:r>
          </w:p>
        </w:tc>
        <w:tc>
          <w:tcPr>
            <w:tcW w:w="2410" w:type="dxa"/>
            <w:gridSpan w:val="5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 xml:space="preserve">Знать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содержание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и значение народного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праздника.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 xml:space="preserve">Уметь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сочинять мело</w:t>
              <w:softHyphen/>
              <w:t>дию на заданный текст</w:t>
            </w:r>
          </w:p>
        </w:tc>
        <w:tc>
          <w:tcPr>
            <w:tcW w:w="2078" w:type="dxa"/>
            <w:gridSpan w:val="6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Слушание музыки.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Хоровое пение. Во-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1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кальная импровиза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ция. Сопоставление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литературного, ху</w:t>
              <w:softHyphen/>
              <w:t>дожественного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 музыкального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рядов</w:t>
            </w:r>
          </w:p>
        </w:tc>
        <w:tc>
          <w:tcPr>
            <w:tcW w:w="1257" w:type="dxa"/>
            <w:gridSpan w:val="5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Взаимопе-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реплетение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в жизни людей хри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стианских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и народных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праздников</w:t>
            </w:r>
          </w:p>
        </w:tc>
        <w:tc>
          <w:tcPr>
            <w:tcW w:w="1236" w:type="dxa"/>
            <w:gridSpan w:val="7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9" w:type="dxa"/>
            <w:gridSpan w:val="5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614" w:type="dxa"/>
            <w:gridSpan w:val="9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</w:tr>
      <w:tr>
        <w:trPr>
          <w:trHeight w:val="533" w:hRule="exact"/>
        </w:trPr>
        <w:tc>
          <w:tcPr>
            <w:tcW w:w="14631" w:type="dxa"/>
            <w:gridSpan w:val="5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«Чтобы музыкантом быть, так надобно уменье...»</w:t>
            </w:r>
          </w:p>
        </w:tc>
      </w:tr>
      <w:tr>
        <w:trPr>
          <w:trHeight w:val="3160" w:hRule="atLeas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32</w:t>
            </w:r>
          </w:p>
        </w:tc>
        <w:tc>
          <w:tcPr>
            <w:tcW w:w="165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7"/>
                <w:lang w:eastAsia="ru-RU"/>
              </w:rPr>
              <w:t>Музыкальные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>инструменты</w:t>
            </w:r>
          </w:p>
        </w:tc>
        <w:tc>
          <w:tcPr>
            <w:tcW w:w="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Расширение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1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43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>Музыкальный инстру-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мент -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гитара.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Исто</w:t>
              <w:softHyphen/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 xml:space="preserve">рия этого инструмента.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Импровизация, обра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ботка, переложение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музыки для гитары.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Гитара - универсаль-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13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>ный инструмент. Ав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торская песня</w:t>
            </w:r>
          </w:p>
        </w:tc>
        <w:tc>
          <w:tcPr>
            <w:tcW w:w="2410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26" w:leader="none"/>
              </w:tabs>
              <w:spacing w:lineRule="exact" w:line="283" w:before="0" w:after="0"/>
              <w:ind w:right="43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-</w:t>
              <w:tab/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историю инструмента</w:t>
              <w:br/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гитара;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26" w:leader="none"/>
              </w:tabs>
              <w:spacing w:lineRule="exact" w:line="283" w:before="0" w:after="0"/>
              <w:ind w:right="43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-</w:t>
              <w:tab/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pacing w:val="-3"/>
                <w:lang w:eastAsia="ru-RU"/>
              </w:rPr>
              <w:t>обработка,</w:t>
              <w:br/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импровизация, перело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>жение музыки; автор</w:t>
              <w:softHyphen/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ская песня.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4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 xml:space="preserve">Уметь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на слух разли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чать тембры гитары (скрипки)</w:t>
            </w:r>
          </w:p>
        </w:tc>
        <w:tc>
          <w:tcPr>
            <w:tcW w:w="2078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Слушание музыки.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</w:tc>
        <w:tc>
          <w:tcPr>
            <w:tcW w:w="1257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36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9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614" w:type="dxa"/>
            <w:gridSpan w:val="9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</w:tr>
      <w:tr>
        <w:trPr>
          <w:trHeight w:val="2591" w:hRule="atLeas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33</w:t>
            </w:r>
          </w:p>
        </w:tc>
        <w:tc>
          <w:tcPr>
            <w:tcW w:w="165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187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 xml:space="preserve">Музыкальный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сказочник</w:t>
            </w:r>
          </w:p>
        </w:tc>
        <w:tc>
          <w:tcPr>
            <w:tcW w:w="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43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Н. А. Римский-Кор-саков - величайший музыкант-сказочник.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Сюита «Шехерезада». Музыкальные образы.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Образы моря в операх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и сюите. Музыкальная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живопись</w:t>
            </w:r>
          </w:p>
        </w:tc>
        <w:tc>
          <w:tcPr>
            <w:tcW w:w="2410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2"/>
                <w:lang w:eastAsia="ru-RU"/>
              </w:rPr>
              <w:t xml:space="preserve">Знать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художественное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единство музыки и жи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вописи.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Уметь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проводить ин</w:t>
              <w:softHyphen/>
              <w:t xml:space="preserve">тонационно-образный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сравнительный анализ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музыки</w:t>
            </w:r>
          </w:p>
        </w:tc>
        <w:tc>
          <w:tcPr>
            <w:tcW w:w="2078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53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Слушание музыки.' Интонационно-образный и сравни</w:t>
              <w:softHyphen/>
              <w:t>тельный анализ. Хоровое пение</w:t>
            </w:r>
          </w:p>
        </w:tc>
        <w:tc>
          <w:tcPr>
            <w:tcW w:w="1257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272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36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9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614" w:type="dxa"/>
            <w:gridSpan w:val="9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</w:tr>
      <w:tr>
        <w:trPr>
          <w:trHeight w:val="1820" w:hRule="atLeast"/>
        </w:trPr>
        <w:tc>
          <w:tcPr>
            <w:tcW w:w="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34</w:t>
            </w:r>
          </w:p>
        </w:tc>
        <w:tc>
          <w:tcPr>
            <w:tcW w:w="165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115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>Рассвет на Мо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скве-реке</w:t>
            </w:r>
          </w:p>
        </w:tc>
        <w:tc>
          <w:tcPr>
            <w:tcW w:w="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Повторение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и обобщение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полученных знаний</w:t>
            </w:r>
          </w:p>
        </w:tc>
        <w:tc>
          <w:tcPr>
            <w:tcW w:w="2243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Симфоническая кар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тина М. П. Мусоргс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кого «Рассвет на Мо</w:t>
              <w:softHyphen/>
              <w:t>скве-реке». Образ Ро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дины</w:t>
            </w:r>
          </w:p>
        </w:tc>
        <w:tc>
          <w:tcPr>
            <w:tcW w:w="2410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"/>
                <w:lang w:eastAsia="ru-RU"/>
              </w:rPr>
              <w:t xml:space="preserve">Знать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понятие </w:t>
            </w:r>
            <w:r>
              <w:rPr>
                <w:rFonts w:eastAsia="Times New Roman" w:cs="Times New Roman" w:ascii="Times New Roman" w:hAnsi="Times New Roman"/>
                <w:iCs/>
                <w:spacing w:val="-1"/>
                <w:lang w:eastAsia="ru-RU"/>
              </w:rPr>
              <w:t>изобра</w:t>
              <w:softHyphen/>
              <w:t xml:space="preserve">зительность в музыке.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Уметь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проводить ин</w:t>
              <w:softHyphen/>
              <w:t>тонационно-образный анализ музыки</w:t>
            </w:r>
          </w:p>
        </w:tc>
        <w:tc>
          <w:tcPr>
            <w:tcW w:w="2078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25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образный анализ.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</w:tc>
        <w:tc>
          <w:tcPr>
            <w:tcW w:w="1257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25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36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9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614" w:type="dxa"/>
            <w:gridSpan w:val="9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orient="landscape" w:w="16838" w:h="11906"/>
      <w:pgMar w:left="851" w:right="851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с отступом Знак"/>
    <w:basedOn w:val="DefaultParagraphFont"/>
    <w:link w:val="a3"/>
    <w:qFormat/>
    <w:rsid w:val="0006030c"/>
    <w:rPr>
      <w:rFonts w:ascii="Times New Roman" w:hAnsi="Times New Roman" w:eastAsia="Times New Roman" w:cs="Times New Roman"/>
      <w:sz w:val="24"/>
      <w:szCs w:val="24"/>
    </w:rPr>
  </w:style>
  <w:style w:type="character" w:styleId="Style15" w:customStyle="1">
    <w:name w:val="Нижний колонтитул Знак"/>
    <w:basedOn w:val="DefaultParagraphFont"/>
    <w:link w:val="a5"/>
    <w:qFormat/>
    <w:rsid w:val="002307be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307be"/>
    <w:rPr/>
  </w:style>
  <w:style w:type="character" w:styleId="Style16" w:customStyle="1">
    <w:name w:val="Верхний колонтитул Знак"/>
    <w:basedOn w:val="DefaultParagraphFont"/>
    <w:link w:val="a8"/>
    <w:qFormat/>
    <w:rsid w:val="002307be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Courier New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Courier New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Courier New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Courier New"/>
    </w:rPr>
  </w:style>
  <w:style w:type="character" w:styleId="ListLabel75">
    <w:name w:val="ListLabel 75"/>
    <w:qFormat/>
    <w:rPr>
      <w:rFonts w:cs="Courier New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Body Text Indent"/>
    <w:basedOn w:val="Normal"/>
    <w:link w:val="a4"/>
    <w:rsid w:val="0006030c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4"/>
    </w:rPr>
  </w:style>
  <w:style w:type="paragraph" w:styleId="Style23">
    <w:name w:val="Footer"/>
    <w:basedOn w:val="Normal"/>
    <w:link w:val="a6"/>
    <w:rsid w:val="002307be"/>
    <w:pPr>
      <w:widowControl w:val="false"/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Style24">
    <w:name w:val="Header"/>
    <w:basedOn w:val="Normal"/>
    <w:link w:val="a9"/>
    <w:rsid w:val="002307be"/>
    <w:pPr>
      <w:widowControl w:val="false"/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Style25">
    <w:name w:val="Содержимое врезки"/>
    <w:basedOn w:val="Normal"/>
    <w:qFormat/>
    <w:pPr/>
    <w:rPr/>
  </w:style>
  <w:style w:type="paragraph" w:styleId="Style26">
    <w:name w:val="Содержимое таблицы"/>
    <w:basedOn w:val="Normal"/>
    <w:qFormat/>
    <w:pPr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1" w:customStyle="1">
    <w:name w:val="Нет списка1"/>
    <w:semiHidden/>
    <w:qFormat/>
    <w:rsid w:val="002307be"/>
  </w:style>
  <w:style w:type="numbering" w:styleId="2" w:customStyle="1">
    <w:name w:val="Нет списка2"/>
    <w:semiHidden/>
    <w:qFormat/>
    <w:rsid w:val="00d42a93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LibreOffice/6.2.2.2$Windows_x86 LibreOffice_project/2b840030fec2aae0fd2658d8d4f9548af4e3518d</Application>
  <Pages>10</Pages>
  <Words>2070</Words>
  <Characters>13845</Characters>
  <CharactersWithSpaces>15453</CharactersWithSpaces>
  <Paragraphs>443</Paragraphs>
  <Company>Комплекс Уроков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2015-02-16T19:50:00Z</dcterms:created>
  <dc:creator>Комплекс Уроков; Музыка</dc:creator>
  <dc:description>Календарно-тематическое планирование по музыке 4 класс</dc:description>
  <cp:keywords>Музыка 4 класс рабочая программа по Критской</cp:keywords>
  <dc:language>ru-RU</dc:language>
  <cp:lastModifiedBy/>
  <cp:lastPrinted>2019-09-09T11:41:58Z</cp:lastPrinted>
  <dcterms:modified xsi:type="dcterms:W3CDTF">2019-09-09T11:43:06Z</dcterms:modified>
  <cp:revision>9</cp:revision>
  <dc:subject>Уроки музыки в 4 классе</dc:subject>
  <dc:title>Музыка 4 класс рабочая программа по Критской;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Комплекс Уроков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  <property fmtid="{D5CDD505-2E9C-101B-9397-08002B2CF9AE}" pid="9" name="category">
    <vt:lpwstr>КТП по музыке по Критской Е.Д.</vt:lpwstr>
  </property>
  <property fmtid="{D5CDD505-2E9C-101B-9397-08002B2CF9AE}" pid="10" name="contentStatus">
    <vt:lpwstr>Календарно-тематическое планирование</vt:lpwstr>
  </property>
</Properties>
</file>