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2" wp14:anchorId="50381295">
                <wp:simplePos x="0" y="0"/>
                <wp:positionH relativeFrom="margin">
                  <wp:align>left</wp:align>
                </wp:positionH>
                <wp:positionV relativeFrom="paragraph">
                  <wp:posOffset>59690</wp:posOffset>
                </wp:positionV>
                <wp:extent cx="9601835" cy="6401435"/>
                <wp:effectExtent l="38100" t="38100" r="38100" b="38100"/>
                <wp:wrapNone/>
                <wp:docPr id="1" name="Надпись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01200" cy="640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32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b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  <w:t>КАЛЕНДАРНО – ТЕМАТИЧЕСКОЕ</w:t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b/>
                                <w:b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b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  <w:t>ПЛАНИРОВАНИЕ</w:t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b/>
                                <w:b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b/>
                                <w:b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b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  <w:t>7</w:t>
                            </w: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  <w:t>класс</w:t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spacing w:before="0" w:after="160"/>
                              <w:jc w:val="center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Надпись 3" fillcolor="white" stroked="t" style="position:absolute;margin-left:0pt;margin-top:4.7pt;width:755.95pt;height:503.95pt;mso-position-horizontal:left;mso-position-horizontal-relative:margin" wp14:anchorId="50381295">
                <w10:wrap type="square"/>
                <v:fill o:detectmouseclick="t" type="solid" color2="black"/>
                <v:stroke color="black" weight="76320" joinstyle="miter" endcap="flat"/>
                <v:textbox>
                  <w:txbxContent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b/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  <w:t>КАЛЕНДАРНО – ТЕМАТИЧЕСКОЕ</w:t>
                      </w:r>
                    </w:p>
                    <w:p>
                      <w:pPr>
                        <w:pStyle w:val="Style27"/>
                        <w:jc w:val="center"/>
                        <w:rPr>
                          <w:b/>
                          <w:b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b/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  <w:t>ПЛАНИРОВАНИЕ</w:t>
                      </w:r>
                    </w:p>
                    <w:p>
                      <w:pPr>
                        <w:pStyle w:val="Style27"/>
                        <w:jc w:val="center"/>
                        <w:rPr>
                          <w:b/>
                          <w:b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b/>
                          <w:b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b/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  <w:t>7</w:t>
                      </w:r>
                      <w:r>
                        <w:rPr>
                          <w:b/>
                          <w:color w:val="auto"/>
                          <w:sz w:val="72"/>
                          <w:szCs w:val="72"/>
                          <w:lang w:val="en-US"/>
                        </w:rPr>
                        <w:t xml:space="preserve"> </w:t>
                      </w: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  <w:t>класс</w:t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spacing w:before="0" w:after="160"/>
                        <w:jc w:val="center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</w:r>
                    </w:p>
                  </w:txbxContent>
                </v:textbox>
              </v:rect>
            </w:pict>
          </mc:Fallback>
        </mc:AlternateContent>
      </w:r>
      <w:r>
        <w:rPr/>
        <w:tab/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shd w:val="clear" w:color="auto" w:fill="FFFFFF"/>
        <w:ind w:right="91" w:hanging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pacing w:val="-12"/>
          <w:sz w:val="32"/>
          <w:szCs w:val="32"/>
        </w:rPr>
        <w:t>7 класс «Музыка» Тематическое планирование.</w:t>
      </w:r>
    </w:p>
    <w:tbl>
      <w:tblPr>
        <w:tblW w:w="15125" w:type="dxa"/>
        <w:jc w:val="left"/>
        <w:tblInd w:w="40" w:type="dxa"/>
        <w:tblCellMar>
          <w:top w:w="0" w:type="dxa"/>
          <w:left w:w="40" w:type="dxa"/>
          <w:bottom w:w="0" w:type="dxa"/>
          <w:right w:w="40" w:type="dxa"/>
        </w:tblCellMar>
        <w:tblLook w:firstRow="0" w:noVBand="0" w:lastRow="0" w:firstColumn="0" w:lastColumn="0" w:noHBand="0" w:val="0000"/>
      </w:tblPr>
      <w:tblGrid>
        <w:gridCol w:w="691"/>
        <w:gridCol w:w="1656"/>
        <w:gridCol w:w="653"/>
        <w:gridCol w:w="9"/>
        <w:gridCol w:w="1436"/>
        <w:gridCol w:w="2246"/>
        <w:gridCol w:w="2424"/>
        <w:gridCol w:w="1930"/>
        <w:gridCol w:w="1316"/>
        <w:gridCol w:w="1325"/>
        <w:gridCol w:w="14"/>
        <w:gridCol w:w="674"/>
        <w:gridCol w:w="14"/>
        <w:gridCol w:w="708"/>
        <w:gridCol w:w="1"/>
        <w:gridCol w:w="27"/>
      </w:tblGrid>
      <w:tr>
        <w:trPr>
          <w:trHeight w:val="791" w:hRule="exact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Тема урока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Кол-во </w:t>
            </w:r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Тип урока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Элементы содержания</w:t>
            </w:r>
          </w:p>
        </w:tc>
        <w:tc>
          <w:tcPr>
            <w:tcW w:w="242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Требования к уровню подготовки обучающихся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Вид контроля, измерители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Дополнительные элементы</w:t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Домашнее задание</w:t>
            </w:r>
          </w:p>
        </w:tc>
        <w:tc>
          <w:tcPr>
            <w:tcW w:w="139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Дата проведения урока</w:t>
            </w:r>
          </w:p>
        </w:tc>
        <w:tc>
          <w:tcPr>
            <w:tcW w:w="27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365" w:hRule="exact"/>
        </w:trPr>
        <w:tc>
          <w:tcPr>
            <w:tcW w:w="6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65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6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5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224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24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9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39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план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факт</w:t>
            </w:r>
          </w:p>
        </w:tc>
        <w:tc>
          <w:tcPr>
            <w:tcW w:w="27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11" w:hRule="exact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432" w:hRule="exact"/>
        </w:trPr>
        <w:tc>
          <w:tcPr>
            <w:tcW w:w="15096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Особенности музыкальной драматургии сценической музыки</w:t>
            </w:r>
          </w:p>
        </w:tc>
        <w:tc>
          <w:tcPr>
            <w:tcW w:w="2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430" w:hRule="atLeast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Классика и со-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временность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Вводный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Значение слова «клас-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сика». Понятия класси-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ческая музыка, класси-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ка жанра, стиль. Раз-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новидности стилей.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Интерпретация и обра-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ботка классической му-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зыки прошлого</w:t>
            </w:r>
          </w:p>
        </w:tc>
        <w:tc>
          <w:tcPr>
            <w:tcW w:w="242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Знать понятия: класси-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ка, классическая музы-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ка, классика жанра,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стиль, интерпретация,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обработка, разновидно-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сти стиля.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Уметь приводить при-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меры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Беседа. Устный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контроль. Слуша-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ние музыки.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Надежда- интонационная работа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Индивидуальные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сообщения</w:t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27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3944" w:hRule="atLeast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В музыкальном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театре. Опера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Расширение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и углубление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знаний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Музыкальная драма-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тургия. Конфликт.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Этапы сценического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действия. Опера и ее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составляющие. Виды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опер. Либретто. Роль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оркестра в опере</w:t>
            </w:r>
          </w:p>
        </w:tc>
        <w:tc>
          <w:tcPr>
            <w:tcW w:w="24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Знать понятия: опера,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виды опер, этапы сцени-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ческого действия, либ-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ретто, составляющие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оперы (ария, песня, ка-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ватина, речитатив, ду-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эт, трио, ансамбль, дей-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ствие, картина, сцена).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Уметь: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 приводить примеры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оперных жанров;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 называть имена из-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вестных певцов, дири-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жеров, режиссеров;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 определять роль ор-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кестра в опере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Устный контроль.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Интонационно-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образный анализ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прослушанной му-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зыки     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Надежда- интонационная работа        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Запись на-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званий опер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и музыкаль-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ных жанров,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характери-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зующих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действую-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щих лиц,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по рубрикам: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«Увертюра»,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«Арии»,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«Песни»,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«Хоры»,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«Оркестро-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вые номера»</w:t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27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955" w:hRule="atLeast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Опера 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M.И. Глинки «Иван Сусанин»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Расширение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и углубление знаний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Новая эпоха в  русской музыкальном искусстве. Более глу</w:t>
              <w:softHyphen/>
              <w:t>бокое изучение оперы М. И. Глинки «Иван Сусанин». Драматур</w:t>
              <w:softHyphen/>
              <w:t>гия оперы - конфликт</w:t>
              <w:softHyphen/>
              <w:t>ное противостояние двух сил (русской и польской). Музы</w:t>
              <w:softHyphen/>
              <w:t>кальные образы опер</w:t>
              <w:softHyphen/>
              <w:t>ных героев</w:t>
            </w:r>
          </w:p>
        </w:tc>
        <w:tc>
          <w:tcPr>
            <w:tcW w:w="24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Знать: драматургию развития оперы; - то, что музыкальные образы могут стать во</w:t>
              <w:softHyphen/>
              <w:t xml:space="preserve">площением каких-либо исторических событий.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Уметь: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 проводить интонаци</w:t>
              <w:softHyphen/>
              <w:t>онно-образный и срав</w:t>
              <w:softHyphen/>
              <w:t>нительный анализ му</w:t>
              <w:softHyphen/>
              <w:t>зыки;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Устный контроль, Слушание музыки. Интонационно-образный анализ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Песня  о тревожной молодости- интонационная работа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Рисунки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 эскизами костюмов героев или декораций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27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179" w:hRule="atLeast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Опера А. П. Бо</w:t>
              <w:softHyphen/>
              <w:t>родина «Князь Игорь»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2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Сообщение и усвоение новых знаний '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Знакомство с русской эпической оперой А. П. Бородина «Князь Игорь». Драматургия оперы - конфликтное противостояние двух сил (русской и поло</w:t>
              <w:softHyphen/>
              <w:t>вецкой). Музыкаль</w:t>
              <w:softHyphen/>
              <w:t>ные образы оперных героев</w:t>
            </w:r>
          </w:p>
        </w:tc>
        <w:tc>
          <w:tcPr>
            <w:tcW w:w="24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Уметь называть пол</w:t>
              <w:softHyphen/>
              <w:t>ные имена композито</w:t>
              <w:softHyphen/>
              <w:t>ров: А. П. Бородин, М. И. Глинка. Знать их произведения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Устный контроль. Слушание музыки. Интонационно-образный анализ. Вокально-хоровое интонирование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Индивидуальные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сообщения</w:t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27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179" w:hRule="atLeast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Опера А. П. Бо</w:t>
              <w:softHyphen/>
              <w:t>родина «Князь Игорь»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2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Сообщение и усвоение новых знаний '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Знакомство с русской эпической оперой А. П. Бородина «Князь Игорь». Драматургия оперы - конфликтное противостояние двух сил (русской и поло</w:t>
              <w:softHyphen/>
              <w:t>вецкой). Музыкаль</w:t>
              <w:softHyphen/>
              <w:t>ные образы оперных героев</w:t>
            </w:r>
          </w:p>
        </w:tc>
        <w:tc>
          <w:tcPr>
            <w:tcW w:w="24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Уметь называть пол</w:t>
              <w:softHyphen/>
              <w:t>ные имена композито</w:t>
              <w:softHyphen/>
              <w:t>ров: А. П. Бородин, М. И. Глинка. Знать их произведения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Устный контроль. Слушание музыки. Интонационно-образный анализ. Вокально-хоровое интонирование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Индивидуальные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сообщения</w:t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27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246" w:hRule="atLeast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В музыкальном театре. Балет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Расширение и углубление знаний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Балет и его состав</w:t>
              <w:softHyphen/>
              <w:t>ляющие. Типы танца в балетном спектакле. Роль балетмейстера и дирижера в балете. Современный и клас</w:t>
              <w:softHyphen/>
              <w:t xml:space="preserve">сический балетный спектакль </w:t>
            </w:r>
          </w:p>
        </w:tc>
        <w:tc>
          <w:tcPr>
            <w:tcW w:w="2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Знать: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 понятия: балет, Шипы балетного танца; - составляющие балета: пантомима, па-де-де, па-де-труа, гран-па, адажио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Устный контроль. Слушание музыки. Пластическое ин</w:t>
              <w:softHyphen/>
              <w:t>тонирование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Песня  о тревожной молодости- интонационная работа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Запись на</w:t>
              <w:softHyphen/>
              <w:t>званий зна</w:t>
              <w:softHyphen/>
              <w:t>комых бале</w:t>
              <w:softHyphen/>
              <w:t>тов, полных имен извест</w:t>
              <w:softHyphen/>
              <w:t>ных компо</w:t>
              <w:softHyphen/>
              <w:t>зиторов, ар</w:t>
              <w:softHyphen/>
              <w:t>тистов и ба</w:t>
              <w:softHyphen/>
              <w:t>летмейстеров</w:t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27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961" w:hRule="atLeast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Балет Тищенко «Ярославна»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и усвоение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новых знаний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Знакомство с балетом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Б. И. Тищенко «Яро-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славна». Музыкальные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образы героев балета.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Драматургия балета.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Роль хора, тембров</w:t>
            </w:r>
          </w:p>
        </w:tc>
        <w:tc>
          <w:tcPr>
            <w:tcW w:w="24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Знать драматургию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развития балета.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Уметь: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 проводить интонационно-образный и сравнительный анализ музыки;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 определять тембры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музыкальных инструентов;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Устный контроль.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Слушание музыки.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Интонационно-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образный и срав-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нительный анализ.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Вокально-хоровое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интонирование.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Определение тем-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бров музыкальных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инструментов. Хо-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ровое пение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Индивидуальные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сообщения</w:t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27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904" w:hRule="atLeast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Балет Тищенко «Ярославна»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и усвоение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новых знаний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Знакомство с балетом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Б. И. Тищенко «Яро-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славна». Музыкальные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образы героев балета.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Драматургия балета.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Роль хора, тембров</w:t>
            </w:r>
          </w:p>
        </w:tc>
        <w:tc>
          <w:tcPr>
            <w:tcW w:w="24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Знать драматургию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развития балета.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Уметь: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 проводить интонационно-образный и сравнительный анализ музыки;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 определять тембры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музыкальных инструентов;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Устный контроль.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Слушание музыки.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Интонационно-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образный и срав-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нительный анализ.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Вокально-хоровое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интонирование.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Определение тем-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бров музыкальных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инструментов. Хо-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ровое пение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Индивидуальные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сообщения</w:t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27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246" w:hRule="atLeast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Героическая тема в русской музыке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Повторение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и обобщение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полученных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знаний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Бессмертные произве-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дения русской музы-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ки, в которых отраже-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на героическая тема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защиты Родины и на-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родного патриотизма</w:t>
            </w:r>
          </w:p>
        </w:tc>
        <w:tc>
          <w:tcPr>
            <w:tcW w:w="2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Уметь: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 приводить примеры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музыкальных произве-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дений, в которых отра-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жена героическая тема;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 рассуждать на постав-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ленные проблемные во-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просы; 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проводить сравнитель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ный анализ музыкаль-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ных и художественных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произведений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Беседа. Устный,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письменный кон-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троль. Слушание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музыки. Хоровое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пение. Сравнение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музыкальных и ху-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дожественных про-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изведений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Националь-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но-патриоти-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ческие идеи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в песенно-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музыкаль-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ном творче-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стве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казаков</w:t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Запись на-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званий ху-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дожествен-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ных произ-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ведений,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в которых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отражены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образы ге-</w:t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27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246" w:hRule="atLeast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В музыкальном театре. «Мой народ - амери</w:t>
              <w:softHyphen/>
              <w:t>канцы». Опера Дж. Гершвина «Порги и Бесс»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Сообщение и усвоение новых знаний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Знакомство с жизнью и творчеством Дж. Гер</w:t>
              <w:softHyphen/>
              <w:t>швина. Дж. Гершвин -создатель американ</w:t>
              <w:softHyphen/>
              <w:t>ской национальной классики XX в., перво</w:t>
              <w:softHyphen/>
              <w:t>открыватель симфо-джаза. «Порги и Бесс» -первая американская национальная опера</w:t>
            </w:r>
          </w:p>
        </w:tc>
        <w:tc>
          <w:tcPr>
            <w:tcW w:w="2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 жизнь и творчество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Дж. Гершвина;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 драматургию развития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оперы;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  музыкальных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жизненных событий.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Уметь проводить ин-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тонационно-образный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и сравнительный анализ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музыки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Я люблю тебя жизнь- интонационная работа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Устный контроль.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Слушание музыки.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Интонационно-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образный и срав-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нительный анализ.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Индивидуальные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сообщения</w:t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27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246" w:hRule="atLeast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В музыкальном театре. «Мой народ - амери</w:t>
              <w:softHyphen/>
              <w:t>канцы». Опера Дж. Гершвина «Порги и Бесс»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Сообщение и усвоение новых знаний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Знакомство с жизнью и творчеством Дж. Гер</w:t>
              <w:softHyphen/>
              <w:t>швина. Дж. Гершвин -создатель американ</w:t>
              <w:softHyphen/>
              <w:t>ской национальной классики XX в., перво</w:t>
              <w:softHyphen/>
              <w:t>открыватель симфо-джаза. «Порги и Бесс» -первая американская национальная опера</w:t>
            </w:r>
          </w:p>
        </w:tc>
        <w:tc>
          <w:tcPr>
            <w:tcW w:w="2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 жизнь и творчество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Дж. Гершвина;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 драматургию развития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оперы;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  музыкальных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жизненных событий.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Уметь проводить ин-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тонационно-образный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и сравнительный анализ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музыки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Я люблю тебя жизнь- интонационная работа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Устный контроль.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Слушание музыки.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Интонационно-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образный и срав-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нительный анализ.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Индивидуальные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сообщения</w:t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27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3387" w:hRule="atLeast"/>
        </w:trPr>
        <w:tc>
          <w:tcPr>
            <w:tcW w:w="69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Опера Ж. Бизе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«Кармен»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Сообщение и усвоение новых знаний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Знакомство с оперой Ж. Бизе «Кармен». «Кармен» - самая по</w:t>
              <w:softHyphen/>
              <w:t>пулярная опера в ми</w:t>
              <w:softHyphen/>
              <w:t>ре. Драматургия опе</w:t>
              <w:softHyphen/>
              <w:t>ры - конфликтное противостояние.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Музыкальные образы оперных героев</w:t>
            </w:r>
          </w:p>
        </w:tc>
        <w:tc>
          <w:tcPr>
            <w:tcW w:w="24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 драматургию развития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оперы;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 то, что музыкальные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образы могут стать во-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площением каких-либо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жизненных событий.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Уметь: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-проводить интонаци</w:t>
              <w:softHyphen/>
              <w:t>онно-образный и срав</w:t>
              <w:softHyphen/>
              <w:t>нительный анализ му</w:t>
              <w:softHyphen/>
              <w:t>зыки;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-называть полное имя</w:t>
              <w:br/>
              <w:t>композитора - Ж. Бизе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Устный контроль.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Слушание музыки.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Интонационно-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образный и срав-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нительный анализ.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Вокально-хоровое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интонирование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Исполнение рит</w:t>
              <w:softHyphen/>
              <w:t>мического акком</w:t>
              <w:softHyphen/>
              <w:t xml:space="preserve">панемента под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фо</w:t>
              <w:softHyphen/>
              <w:t xml:space="preserve">нограмму.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Хоровое пение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Словесное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описание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образа Кар-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мен; отли-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чие образов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главных ге-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роев в литературе</w:t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27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3528" w:hRule="atLeast"/>
        </w:trPr>
        <w:tc>
          <w:tcPr>
            <w:tcW w:w="69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Опера Ж. Бизе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«Кармен»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Сообщение и усвоение новых знаний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Знакомство с оперой Ж. Бизе «Кармен». «Кармен» - самая по</w:t>
              <w:softHyphen/>
              <w:t>пулярная опера в ми</w:t>
              <w:softHyphen/>
              <w:t>ре. Драматургия опе</w:t>
              <w:softHyphen/>
              <w:t>ры - конфликтное противостояние.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Музыкальные образы оперных героев</w:t>
            </w:r>
          </w:p>
        </w:tc>
        <w:tc>
          <w:tcPr>
            <w:tcW w:w="24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 драматургию развития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оперы;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 то, что музыкальные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образы могут стать во-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площением каких-либо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жизненных событий.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Уметь: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-проводить интонаци</w:t>
              <w:softHyphen/>
              <w:t>онно-образный и срав</w:t>
              <w:softHyphen/>
              <w:t>нительный анализ му</w:t>
              <w:softHyphen/>
              <w:t>зыки;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-называть полное имя</w:t>
              <w:br/>
              <w:t>композитора - Ж. Бизе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Устный контроль.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Слушание музыки.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Интонационно-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образный и срав-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нительный анализ.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Вокально-хоровое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интонирование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Исполнение рит</w:t>
              <w:softHyphen/>
              <w:t>мического акком</w:t>
              <w:softHyphen/>
              <w:t xml:space="preserve">панемента под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фо</w:t>
              <w:softHyphen/>
              <w:t xml:space="preserve">нограмму.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Хоровое пение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Словесное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описание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образа Кар-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мен; отли-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чие образов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главных ге-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роев в литературе</w:t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27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246" w:hRule="atLeast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Балет Р. К. Щед</w:t>
              <w:softHyphen/>
              <w:t>рина «Кармен-сюита»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Сообщение и усвоение новых знаний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Знакомство с балетом Р. К. Щедрина «Кар</w:t>
              <w:softHyphen/>
              <w:t>мен-сюита». Новое прочтение оперы Ж. Бизе. Драматургия балета. Музыкальные образы героев балета</w:t>
            </w:r>
          </w:p>
        </w:tc>
        <w:tc>
          <w:tcPr>
            <w:tcW w:w="2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-драматургию развития</w:t>
              <w:br/>
              <w:t>балета;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-понятие транскрипция.</w:t>
              <w:br/>
              <w:t>Уметь: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-проводить интонаци</w:t>
              <w:softHyphen/>
              <w:t>онно-образный и срав</w:t>
              <w:softHyphen/>
              <w:t>нительный анализ му</w:t>
              <w:softHyphen/>
              <w:t>зыки;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-называть полные</w:t>
              <w:br/>
              <w:t>имена: композитора -</w:t>
              <w:br/>
              <w:t>Р. К. Щедрин и балери</w:t>
              <w:softHyphen/>
              <w:t>ны - М. М. Плисецкая;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-выявлять средства му</w:t>
              <w:softHyphen/>
              <w:t>зыкальной выразитель</w:t>
              <w:softHyphen/>
              <w:t>ности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Устный контроль. Слушание музыки. Интонационно-образный и срав</w:t>
              <w:softHyphen/>
              <w:t>нительный анализ. Определение средств музыкаль</w:t>
              <w:softHyphen/>
              <w:t>ной выразитель</w:t>
              <w:softHyphen/>
              <w:t>ности. Вокально-хоровое интониро</w:t>
              <w:softHyphen/>
              <w:t>вание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«Мои впе</w:t>
              <w:softHyphen/>
              <w:t>чатления от музыки балета». Коммента</w:t>
              <w:softHyphen/>
              <w:t>рий слов Р. Щедрина: «Преклоня</w:t>
              <w:softHyphen/>
              <w:t>ясь перед ге</w:t>
              <w:softHyphen/>
              <w:t>нием Бизе, я старался, чтобы пре</w:t>
              <w:softHyphen/>
              <w:t>клонение это всегда было не рабским, но творче</w:t>
              <w:softHyphen/>
              <w:t>ским»</w:t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27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246" w:hRule="atLeast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Сюжеты и обра</w:t>
              <w:softHyphen/>
              <w:t>зы духовной музыки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Расширение и углубление знаний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Музыка И. С. Баха -язык всех времен и народов. Современ</w:t>
              <w:softHyphen/>
              <w:t xml:space="preserve">ные интерпретации сочинений Баха. </w:t>
            </w:r>
          </w:p>
        </w:tc>
        <w:tc>
          <w:tcPr>
            <w:tcW w:w="2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Знать понятия: месса,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всенощная.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Уметь: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 называть полные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имена композиторов: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Беседа. Устный контроль. Слуша</w:t>
              <w:softHyphen/>
              <w:t>ние музыки. Инто</w:t>
              <w:softHyphen/>
              <w:t>национно-образный и сравнительный анализ Выявление средств муз выразительности.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«Мои раз</w:t>
              <w:softHyphen/>
              <w:t>мышления». Письменное рассужде</w:t>
              <w:softHyphen/>
              <w:t>ние о словах</w:t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27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246" w:hRule="atLeast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Рок-опера Уэббера «Иисус Христос-суперзвезда»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Расширение и углубление знаний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2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Беседа. Устный контроль. Слуша</w:t>
              <w:softHyphen/>
              <w:t>ние музыки. Инто</w:t>
              <w:softHyphen/>
              <w:t>национно-образный и сравнительный анализ Выявление средств муз выразительности.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Индивидуальные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сообщения</w:t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27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246" w:hRule="atLeast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Музыка  к драматическому спектаклю Кабалевского «Ромео и Джульетта»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Музыкальные образы оперных героев «Ромео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и Джульетта». Музы</w:t>
              <w:softHyphen/>
              <w:t>кальные образы геро</w:t>
              <w:softHyphen/>
              <w:t>ев симфонической сюиты</w:t>
            </w:r>
          </w:p>
        </w:tc>
        <w:tc>
          <w:tcPr>
            <w:tcW w:w="2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Уметь: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-проводить интонаци</w:t>
              <w:softHyphen/>
              <w:t>онно-образный и срав</w:t>
              <w:softHyphen/>
              <w:t>нительный анализ му</w:t>
              <w:softHyphen/>
              <w:t>зыки;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сравнинительный анализ му</w:t>
              <w:softHyphen/>
              <w:t>зыки;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 называть полное имя композитора - Д. Б. Ка</w:t>
              <w:softHyphen/>
              <w:t>балевского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Исполнение рит</w:t>
              <w:softHyphen/>
              <w:t>мического акком</w:t>
              <w:softHyphen/>
              <w:t>панемента под фо</w:t>
              <w:softHyphen/>
              <w:t>нограмму. Хоровое пение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Индивидуальные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сообщения</w:t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27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978" w:hRule="atLeast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«Гоголь-сюи</w:t>
              <w:softHyphen/>
              <w:t>та» из музыки А. Г. Шнитке к спектаклю «Ре</w:t>
              <w:softHyphen/>
              <w:t>визская сказка»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Сообщение и усвоение новых знаний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Знакомство с музы</w:t>
              <w:softHyphen/>
              <w:t>кой А. Г. Шнитке к спектаклю «Ревиз</w:t>
              <w:softHyphen/>
              <w:t>ская сказка» по произ</w:t>
              <w:softHyphen/>
              <w:t>ведениям Н. В. Гоголя. «Гоголь-сюита» - яр</w:t>
              <w:softHyphen/>
              <w:t>чайший образец сим</w:t>
              <w:softHyphen/>
              <w:t>фонического театра. Музыкальные образы героев оркестровой сюиты. Полистилис</w:t>
              <w:softHyphen/>
              <w:t>тика</w:t>
            </w:r>
          </w:p>
        </w:tc>
        <w:tc>
          <w:tcPr>
            <w:tcW w:w="2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Знать понятия: сюита,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полистилистика.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Уметь: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-проводить интонаци</w:t>
              <w:softHyphen/>
              <w:t>онно-образный и срав</w:t>
              <w:softHyphen/>
              <w:t>нительный анализ му</w:t>
              <w:softHyphen/>
              <w:t>зыки;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-определять тембры</w:t>
              <w:br/>
              <w:t>музыкальных инстру</w:t>
              <w:softHyphen/>
              <w:t>ментов, музыкальные</w:t>
              <w:br/>
              <w:t>жанры;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-выявлять способы</w:t>
              <w:br/>
              <w:t>и приемы развития му</w:t>
              <w:softHyphen/>
              <w:t>зыкальных образов;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-называть полное</w:t>
              <w:br/>
              <w:t>имя композитора -</w:t>
              <w:br/>
              <w:t>А. Г. Шнитке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Устный контроль. Рассуждение. Слу</w:t>
              <w:softHyphen/>
              <w:t>шание музыки. Ин</w:t>
              <w:softHyphen/>
              <w:t>тонационно-образ</w:t>
              <w:softHyphen/>
              <w:t>ный и сравнитель</w:t>
              <w:softHyphen/>
              <w:t>ный анализ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Индивидуальные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сообщения</w:t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27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545" w:hRule="atLeast"/>
        </w:trPr>
        <w:tc>
          <w:tcPr>
            <w:tcW w:w="15096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28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246" w:hRule="atLeast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19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Музыкальная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драматургия -</w:t>
            </w:r>
            <w:r>
              <w:rPr>
                <w:rFonts w:eastAsia="Times New Roman" w:cs="Times New Roman" w:ascii="Times New Roman" w:hAnsi="Times New Roman"/>
                <w:spacing w:val="-6"/>
                <w:lang w:eastAsia="ru-RU"/>
              </w:rPr>
              <w:t>развитие музыки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0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знаний. Со</w:t>
              <w:softHyphen/>
              <w:t>общение но</w:t>
              <w:softHyphen/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вых знаний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Музыкальная драма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тургия в инструмен</w:t>
              <w:softHyphen/>
            </w:r>
            <w:r>
              <w:rPr>
                <w:rFonts w:eastAsia="Times New Roman" w:cs="Times New Roman" w:ascii="Times New Roman" w:hAnsi="Times New Roman"/>
                <w:spacing w:val="-7"/>
                <w:lang w:eastAsia="ru-RU"/>
              </w:rPr>
              <w:t xml:space="preserve">тально-симфонической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музыке. Главное в му</w:t>
              <w:softHyphen/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зыке - развитие. </w:t>
            </w:r>
          </w:p>
        </w:tc>
        <w:tc>
          <w:tcPr>
            <w:tcW w:w="2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29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2"/>
                <w:lang w:eastAsia="ru-RU"/>
              </w:rPr>
              <w:t xml:space="preserve">Знать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основные прин</w:t>
              <w:softHyphen/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ципы развития музыки. </w:t>
            </w: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2"/>
                <w:lang w:eastAsia="ru-RU"/>
              </w:rPr>
              <w:t xml:space="preserve">Уметь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приводить при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меры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Беседа. Устный контроль. Слуша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ние музыки. Хоро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вое пение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Индивидуальные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сообщения</w:t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27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246" w:hRule="atLeast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20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Два направления музыкальной культуры : светская и духовная музыка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0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Развитие музыкальной культуры во взаимодействии двух направлений светского и духовного. Камерная музыка</w:t>
            </w:r>
          </w:p>
        </w:tc>
        <w:tc>
          <w:tcPr>
            <w:tcW w:w="2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29" w:hanging="0"/>
              <w:rPr>
                <w:rFonts w:ascii="Times New Roman" w:hAnsi="Times New Roman" w:eastAsia="Times New Roman" w:cs="Times New Roman"/>
                <w:bCs/>
                <w:iCs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2"/>
                <w:lang w:eastAsia="ru-RU"/>
              </w:rPr>
              <w:t>Знать понятие духовная и светская музыка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29" w:hanging="0"/>
              <w:rPr>
                <w:rFonts w:ascii="Times New Roman" w:hAnsi="Times New Roman" w:eastAsia="Times New Roman" w:cs="Times New Roman"/>
                <w:b/>
                <w:b/>
                <w:bCs/>
                <w:iCs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2"/>
                <w:lang w:eastAsia="ru-RU"/>
              </w:rPr>
              <w:t>Уметь приводить музыкальные примеры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Беседа. Устный контроль. Слушание музыки. Хоровое пение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Индивидуальные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сообщения</w:t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27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246" w:hRule="atLeast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21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Камерная и инструментальная музыка: этюд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0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Углубление знаний о музыкальном жанре этюда в творчестве романтиков Шопена и Листа</w:t>
            </w:r>
          </w:p>
        </w:tc>
        <w:tc>
          <w:tcPr>
            <w:tcW w:w="2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29" w:hanging="0"/>
              <w:rPr>
                <w:rFonts w:ascii="Times New Roman" w:hAnsi="Times New Roman" w:eastAsia="Times New Roman" w:cs="Times New Roman"/>
                <w:bCs/>
                <w:iCs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2"/>
                <w:lang w:eastAsia="ru-RU"/>
              </w:rPr>
              <w:t>Знать понятие этюд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Беседа. Устный контроль. Слушание музыки. Хоровое пение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Индивидуальные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сообщения</w:t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27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246" w:hRule="atLeast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22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Транскрипция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34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Транскрипция -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пере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ложение музыкальных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произведений. Транс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крипции - наиболее </w:t>
            </w: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популярный жанр кон-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цертно-виртуозных произведений</w:t>
            </w:r>
          </w:p>
        </w:tc>
        <w:tc>
          <w:tcPr>
            <w:tcW w:w="2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 xml:space="preserve">Знать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понятие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транс</w:t>
              <w:softHyphen/>
              <w:t xml:space="preserve">крипция. </w:t>
            </w: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>Уметь: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21" w:leader="none"/>
              </w:tabs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выявлять средства</w:t>
              <w:br/>
              <w:t>музыкальной вырази</w:t>
              <w:softHyphen/>
              <w:t>тельности и определять</w:t>
              <w:br/>
              <w:t>форму музыкальных</w:t>
              <w:br/>
              <w:t>произведений;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21" w:leader="none"/>
              </w:tabs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spacing w:val="-8"/>
                <w:lang w:eastAsia="ru-RU"/>
              </w:rPr>
              <w:t>называть полные имена</w:t>
              <w:br/>
            </w:r>
            <w:r>
              <w:rPr>
                <w:rFonts w:eastAsia="Times New Roman" w:cs="Times New Roman" w:ascii="Times New Roman" w:hAnsi="Times New Roman"/>
                <w:spacing w:val="-6"/>
                <w:lang w:eastAsia="ru-RU"/>
              </w:rPr>
              <w:t>композиторов: Ф. Лист,</w:t>
              <w:br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М. А. Балакирев, Ф. Бу-</w:t>
              <w:br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зони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Устный и пись</w:t>
              <w:softHyphen/>
              <w:t xml:space="preserve">менный контроль.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Слушание музыки. Выявление средств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музыкальной вы</w:t>
              <w:softHyphen/>
              <w:t>разительности. Определение фор</w:t>
              <w:softHyphen/>
              <w:t xml:space="preserve">мы музыкального </w:t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>произведения. Рас</w:t>
              <w:softHyphen/>
              <w:t xml:space="preserve">суждение. Хоровое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пение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Индивидуальные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сообщения</w:t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27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246" w:hRule="atLeast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23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Циклические формы инстру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ментальной му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зыки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29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Углубление знакомст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ва с циклическими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формами музыки: </w:t>
            </w:r>
            <w:r>
              <w:rPr>
                <w:rFonts w:eastAsia="Times New Roman" w:cs="Times New Roman" w:ascii="Times New Roman" w:hAnsi="Times New Roman"/>
                <w:iCs/>
                <w:spacing w:val="-1"/>
                <w:lang w:eastAsia="ru-RU"/>
              </w:rPr>
              <w:t>ин</w:t>
              <w:softHyphen/>
            </w:r>
            <w:r>
              <w:rPr>
                <w:rFonts w:eastAsia="Times New Roman" w:cs="Times New Roman" w:ascii="Times New Roman" w:hAnsi="Times New Roman"/>
                <w:iCs/>
                <w:spacing w:val="-4"/>
                <w:lang w:eastAsia="ru-RU"/>
              </w:rPr>
              <w:t>струментальным кон</w:t>
              <w:softHyphen/>
            </w:r>
            <w:r>
              <w:rPr>
                <w:rFonts w:eastAsia="Times New Roman" w:cs="Times New Roman" w:ascii="Times New Roman" w:hAnsi="Times New Roman"/>
                <w:iCs/>
                <w:spacing w:val="-1"/>
                <w:lang w:eastAsia="ru-RU"/>
              </w:rPr>
              <w:t xml:space="preserve">цертом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и </w:t>
            </w:r>
            <w:r>
              <w:rPr>
                <w:rFonts w:eastAsia="Times New Roman" w:cs="Times New Roman" w:ascii="Times New Roman" w:hAnsi="Times New Roman"/>
                <w:iCs/>
                <w:spacing w:val="-1"/>
                <w:lang w:eastAsia="ru-RU"/>
              </w:rPr>
              <w:t xml:space="preserve">сюитой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на примере творчества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А. Шнитке</w:t>
            </w:r>
          </w:p>
        </w:tc>
        <w:tc>
          <w:tcPr>
            <w:tcW w:w="2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58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2"/>
                <w:lang w:eastAsia="ru-RU"/>
              </w:rPr>
              <w:t xml:space="preserve">Знать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понятия: </w:t>
            </w:r>
            <w:r>
              <w:rPr>
                <w:rFonts w:eastAsia="Times New Roman" w:cs="Times New Roman" w:ascii="Times New Roman" w:hAnsi="Times New Roman"/>
                <w:iCs/>
                <w:spacing w:val="-2"/>
                <w:lang w:eastAsia="ru-RU"/>
              </w:rPr>
              <w:t>цикли</w:t>
              <w:softHyphen/>
              <w:t xml:space="preserve">ческая форма музыки,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полистилистика. </w:t>
            </w: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>Уметь: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30" w:leader="none"/>
              </w:tabs>
              <w:spacing w:lineRule="exact" w:line="283" w:before="0" w:after="0"/>
              <w:ind w:right="58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-</w:t>
              <w:tab/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приводить музыкаль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ные примеры;.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30" w:leader="none"/>
              </w:tabs>
              <w:spacing w:lineRule="exact" w:line="283" w:before="0" w:after="0"/>
              <w:ind w:right="58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-</w:t>
              <w:tab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определять тембры</w:t>
              <w:br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музыкальных инстру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ментов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Устный и пись</w:t>
              <w:softHyphen/>
              <w:t xml:space="preserve">менный контроль.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Слушание музыки.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Интонационно-образный анализ. Определение тем</w:t>
              <w:softHyphen/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бров музыкальных инструментов. Хо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ровое пение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Индивидуальные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сообщения</w:t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27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246" w:hRule="atLeast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24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Соната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</w:t>
            </w:r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9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0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Углубленное знаком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ство с музыкальным жанром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соната.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Со</w:t>
              <w:softHyphen/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натная форма: компо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зиция, разработка, ре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приза, кода. Соната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в творчестве великих</w:t>
            </w:r>
          </w:p>
        </w:tc>
        <w:tc>
          <w:tcPr>
            <w:tcW w:w="2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5"/>
                <w:lang w:eastAsia="ru-RU"/>
              </w:rPr>
              <w:t xml:space="preserve">Знать </w:t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 xml:space="preserve">понятия: </w:t>
            </w:r>
            <w:r>
              <w:rPr>
                <w:rFonts w:eastAsia="Times New Roman" w:cs="Times New Roman" w:ascii="Times New Roman" w:hAnsi="Times New Roman"/>
                <w:iCs/>
                <w:spacing w:val="-5"/>
                <w:lang w:eastAsia="ru-RU"/>
              </w:rPr>
              <w:t xml:space="preserve">соната,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сонатная форма.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>Уметь: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-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проводить интонаци</w:t>
              <w:softHyphen/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онно-образный и срав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нительный анализ му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зыки;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6"/>
                <w:lang w:eastAsia="ru-RU"/>
              </w:rPr>
              <w:t>Устный и письмен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ный контроль. Бе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седа. Слушание музыки. Интона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ционно-образный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и сравнительный анализ. Определе-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Индивидуальные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сообщения</w:t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27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246" w:hRule="atLeast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25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Соната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</w:t>
            </w:r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9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0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Углубленное знаком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ство с музыкальным жанром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соната.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Со</w:t>
              <w:softHyphen/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натная форма: компо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зиция, разработка, ре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приза, кода. Соната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в творчестве великих композиторов.</w:t>
            </w:r>
          </w:p>
        </w:tc>
        <w:tc>
          <w:tcPr>
            <w:tcW w:w="2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5"/>
                <w:lang w:eastAsia="ru-RU"/>
              </w:rPr>
              <w:t xml:space="preserve">Знать </w:t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 xml:space="preserve">понятия: </w:t>
            </w:r>
            <w:r>
              <w:rPr>
                <w:rFonts w:eastAsia="Times New Roman" w:cs="Times New Roman" w:ascii="Times New Roman" w:hAnsi="Times New Roman"/>
                <w:iCs/>
                <w:spacing w:val="-5"/>
                <w:lang w:eastAsia="ru-RU"/>
              </w:rPr>
              <w:t xml:space="preserve">соната,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сонатная форма.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>Уметь: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-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проводить интонаци</w:t>
              <w:softHyphen/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онно-образный и срав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нительный анализ му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зыки;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6"/>
                <w:lang w:eastAsia="ru-RU"/>
              </w:rPr>
              <w:t>Устный и письмен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ный контроль. Бе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седа. Слушание музыки. Интона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ционно-образный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и сравнительный анализ.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Индивидуальные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сообщения</w:t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27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4973" w:hRule="exact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Симфоническая музыка</w:t>
            </w:r>
          </w:p>
        </w:tc>
        <w:tc>
          <w:tcPr>
            <w:tcW w:w="662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Расширение и углубление знаний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Углубление знакомст</w:t>
              <w:softHyphen/>
              <w:t xml:space="preserve">ва с музыкальным жанром - </w:t>
            </w:r>
            <w:r>
              <w:rPr>
                <w:rFonts w:eastAsia="Times New Roman" w:cs="Times New Roman" w:ascii="Times New Roman" w:hAnsi="Times New Roman"/>
                <w:iCs/>
                <w:sz w:val="18"/>
                <w:szCs w:val="18"/>
                <w:lang w:eastAsia="ru-RU"/>
              </w:rPr>
              <w:t xml:space="preserve">симфонией. 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Строение симфониче</w:t>
              <w:softHyphen/>
              <w:t>ского произведения: четыре части, вопло</w:t>
              <w:softHyphen/>
              <w:t>щающие разные сто</w:t>
              <w:softHyphen/>
              <w:t>роны жизни человека. Симфония в творчест</w:t>
              <w:softHyphen/>
              <w:t>ве великих компози</w:t>
              <w:softHyphen/>
              <w:t>торов: И. Гайдна,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B.А. Моцарта,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C.С. Прокофьева,</w:t>
              <w:br/>
              <w:t>Бетховена,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Ф. Шуберта, В. С. Ка</w:t>
              <w:softHyphen/>
              <w:t>линникова, П. И. Чай</w:t>
              <w:softHyphen/>
              <w:t>ковского, Д. Б. Шоста</w:t>
              <w:softHyphen/>
              <w:t>ковича. Мир музы</w:t>
              <w:softHyphen/>
              <w:t>кальных образов сим</w:t>
              <w:softHyphen/>
              <w:t>фонической музыки</w:t>
            </w:r>
          </w:p>
        </w:tc>
        <w:tc>
          <w:tcPr>
            <w:tcW w:w="24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18"/>
                <w:szCs w:val="18"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18"/>
                <w:szCs w:val="18"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 xml:space="preserve">понятие </w:t>
            </w:r>
            <w:r>
              <w:rPr>
                <w:rFonts w:eastAsia="Times New Roman" w:cs="Times New Roman" w:ascii="Times New Roman" w:hAnsi="Times New Roman"/>
                <w:iCs/>
                <w:sz w:val="18"/>
                <w:szCs w:val="18"/>
                <w:lang w:eastAsia="ru-RU"/>
              </w:rPr>
              <w:t>симфония;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-особенности строения</w:t>
              <w:br/>
              <w:t>симфонии.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18"/>
                <w:szCs w:val="18"/>
                <w:lang w:eastAsia="ru-RU"/>
              </w:rPr>
              <w:t>Уметь: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18"/>
                <w:szCs w:val="18"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проводить интонаци</w:t>
              <w:softHyphen/>
              <w:t>онно-образный и срав</w:t>
              <w:softHyphen/>
              <w:t>нительный анализ;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-определять тембры</w:t>
              <w:br/>
              <w:t>музыкальных инстру</w:t>
              <w:softHyphen/>
              <w:t>ментов;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-определять приемы</w:t>
              <w:br/>
              <w:t>музыкального развития</w:t>
              <w:br/>
              <w:t>и жанры;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-называть полные име</w:t>
              <w:softHyphen/>
              <w:t>на композиторов-симфо</w:t>
              <w:softHyphen/>
              <w:t>нистов;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-выявлять связи в сред</w:t>
              <w:softHyphen/>
              <w:t>ствах выразительности</w:t>
              <w:br/>
              <w:t>музыки и изобразитель</w:t>
              <w:softHyphen/>
              <w:t>ного искусства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Устный и письмен</w:t>
              <w:softHyphen/>
              <w:t>ный контроль. Бе</w:t>
              <w:softHyphen/>
              <w:t>седа по теме заня</w:t>
              <w:softHyphen/>
              <w:t>тий. Слушание му</w:t>
              <w:softHyphen/>
              <w:t>зыки. Интонаци</w:t>
              <w:softHyphen/>
              <w:t>онно-образный и сравнительный анализ. Определе</w:t>
              <w:softHyphen/>
              <w:t>ние тембров музы</w:t>
              <w:softHyphen/>
              <w:t>кальных инстру</w:t>
              <w:softHyphen/>
              <w:t>ментов, приемов развития музыки, жанровой принад</w:t>
              <w:softHyphen/>
              <w:t>лежности. Вокаль</w:t>
              <w:softHyphen/>
              <w:t>но-хоровое инто</w:t>
              <w:softHyphen/>
              <w:t>нирование и хоро</w:t>
              <w:softHyphen/>
              <w:t>вое пение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Основоположники профессиональной композиторской татарской музыки С. Сайдашев, Х. Ибрагимов,  Н.Жиганов, Ф. Яруллин, Р. Яхин, М. Музафаров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Индивидуальные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сообщения</w:t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7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</w:tr>
      <w:tr>
        <w:trPr>
          <w:trHeight w:val="4551" w:hRule="exact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Симфоническая музыка</w:t>
            </w:r>
          </w:p>
        </w:tc>
        <w:tc>
          <w:tcPr>
            <w:tcW w:w="662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Расширение и углубление знаний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Углубление знакомст</w:t>
              <w:softHyphen/>
              <w:t xml:space="preserve">ва с музыкальным жанром - </w:t>
            </w:r>
            <w:r>
              <w:rPr>
                <w:rFonts w:eastAsia="Times New Roman" w:cs="Times New Roman" w:ascii="Times New Roman" w:hAnsi="Times New Roman"/>
                <w:iCs/>
                <w:sz w:val="18"/>
                <w:szCs w:val="18"/>
                <w:lang w:eastAsia="ru-RU"/>
              </w:rPr>
              <w:t xml:space="preserve">симфонией. 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Строение симфониче</w:t>
              <w:softHyphen/>
              <w:t>ского произведения: четыре части, вопло</w:t>
              <w:softHyphen/>
              <w:t>щающие разные сто</w:t>
              <w:softHyphen/>
              <w:t>роны жизни человека. Симфония в творчест</w:t>
              <w:softHyphen/>
              <w:t>ве великих компози</w:t>
              <w:softHyphen/>
              <w:t>торов: И. Гайдна,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B.А. Моцарта,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C.С. Прокофьева,</w:t>
              <w:br/>
              <w:t>Бетховена,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Ф. Шуберта, В. С. Ка</w:t>
              <w:softHyphen/>
              <w:t>линникова, П. И. Чай</w:t>
              <w:softHyphen/>
              <w:t>ковского, Д. Б. Шоста</w:t>
              <w:softHyphen/>
              <w:t>ковича. Мир музы</w:t>
              <w:softHyphen/>
              <w:t>кальных образов сим</w:t>
              <w:softHyphen/>
              <w:t>фонической музыки</w:t>
            </w:r>
          </w:p>
        </w:tc>
        <w:tc>
          <w:tcPr>
            <w:tcW w:w="24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18"/>
                <w:szCs w:val="18"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18"/>
                <w:szCs w:val="18"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 xml:space="preserve">понятие </w:t>
            </w:r>
            <w:r>
              <w:rPr>
                <w:rFonts w:eastAsia="Times New Roman" w:cs="Times New Roman" w:ascii="Times New Roman" w:hAnsi="Times New Roman"/>
                <w:iCs/>
                <w:sz w:val="18"/>
                <w:szCs w:val="18"/>
                <w:lang w:eastAsia="ru-RU"/>
              </w:rPr>
              <w:t>симфония;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-особенности строения</w:t>
              <w:br/>
              <w:t>симфонии.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18"/>
                <w:szCs w:val="18"/>
                <w:lang w:eastAsia="ru-RU"/>
              </w:rPr>
              <w:t>Уметь: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18"/>
                <w:szCs w:val="18"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проводить интонаци</w:t>
              <w:softHyphen/>
              <w:t>онно-образный и срав</w:t>
              <w:softHyphen/>
              <w:t>нительный анализ;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-определять тембры</w:t>
              <w:br/>
              <w:t>музыкальных инстру</w:t>
              <w:softHyphen/>
              <w:t>ментов;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-определять приемы</w:t>
              <w:br/>
              <w:t>музыкального развития</w:t>
              <w:br/>
              <w:t>и жанры;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-называть полные име</w:t>
              <w:softHyphen/>
              <w:t>на композиторов-симфо</w:t>
              <w:softHyphen/>
              <w:t>нистов;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-выявлять связи в сред</w:t>
              <w:softHyphen/>
              <w:t>ствах выразительности</w:t>
              <w:br/>
              <w:t>музыки и изобразитель</w:t>
              <w:softHyphen/>
              <w:t>ного искусства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Устный и письмен</w:t>
              <w:softHyphen/>
              <w:t>ный контроль. Бе</w:t>
              <w:softHyphen/>
              <w:t>седа по теме заня</w:t>
              <w:softHyphen/>
              <w:t>тий. Слушание му</w:t>
              <w:softHyphen/>
              <w:t>зыки. Интонаци</w:t>
              <w:softHyphen/>
              <w:t>онно-образный и сравнительный анализ. Определе</w:t>
              <w:softHyphen/>
              <w:t>ние тембров музы</w:t>
              <w:softHyphen/>
              <w:t>кальных инстру</w:t>
              <w:softHyphen/>
              <w:t>ментов, приемов развития музыки, жанровой принад</w:t>
              <w:softHyphen/>
              <w:t>лежности. Вокаль</w:t>
              <w:softHyphen/>
              <w:t>но-хоровое инто</w:t>
              <w:softHyphen/>
              <w:t>нирование и хоро</w:t>
              <w:softHyphen/>
              <w:t>вое пение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Основоположники профессиональной композиторской татарской музыки С. Сайдашев, Х. Ибрагимов,  Н.Жиганов, Ф. Яруллин, Р. Яхин, М. Музафаров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Индивидуальные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сообщения</w:t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7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</w:tr>
      <w:tr>
        <w:trPr>
          <w:trHeight w:val="4973" w:hRule="exact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Симфоническая музыка</w:t>
            </w:r>
          </w:p>
        </w:tc>
        <w:tc>
          <w:tcPr>
            <w:tcW w:w="662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Расширение и углубление знаний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Углубление знакомст</w:t>
              <w:softHyphen/>
              <w:t xml:space="preserve">ва с музыкальным жанром - </w:t>
            </w:r>
            <w:r>
              <w:rPr>
                <w:rFonts w:eastAsia="Times New Roman" w:cs="Times New Roman" w:ascii="Times New Roman" w:hAnsi="Times New Roman"/>
                <w:iCs/>
                <w:sz w:val="20"/>
                <w:szCs w:val="20"/>
                <w:lang w:eastAsia="ru-RU"/>
              </w:rPr>
              <w:t xml:space="preserve">симфонией. 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Строение симфониче</w:t>
              <w:softHyphen/>
              <w:t>ского произведения: четыре части, вопло</w:t>
              <w:softHyphen/>
              <w:t>щающие разные сто</w:t>
              <w:softHyphen/>
              <w:t>роны жизни человека. Симфония в творчест</w:t>
              <w:softHyphen/>
              <w:t>ве великих компози</w:t>
              <w:softHyphen/>
              <w:t>торов: И. Гайдна,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B.А. Моцарта,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C.С. Прокофьева,</w:t>
              <w:br/>
              <w:t>Бетховена,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Ф. Шуберта, В. С. Ка</w:t>
              <w:softHyphen/>
              <w:t>линникова, П. И. Чай</w:t>
              <w:softHyphen/>
              <w:t>ковского, Д. Б. Шоста</w:t>
              <w:softHyphen/>
              <w:t>ковича. Мир музы</w:t>
              <w:softHyphen/>
              <w:t>кальных образов сим</w:t>
              <w:softHyphen/>
              <w:t>фонической музыки</w:t>
            </w:r>
          </w:p>
        </w:tc>
        <w:tc>
          <w:tcPr>
            <w:tcW w:w="24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0"/>
                <w:szCs w:val="20"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0"/>
                <w:szCs w:val="20"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понятие </w:t>
            </w:r>
            <w:r>
              <w:rPr>
                <w:rFonts w:eastAsia="Times New Roman" w:cs="Times New Roman" w:ascii="Times New Roman" w:hAnsi="Times New Roman"/>
                <w:iCs/>
                <w:sz w:val="20"/>
                <w:szCs w:val="20"/>
                <w:lang w:eastAsia="ru-RU"/>
              </w:rPr>
              <w:t>симфония;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-особенности строения</w:t>
              <w:br/>
              <w:t>симфонии.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0"/>
                <w:szCs w:val="20"/>
                <w:lang w:eastAsia="ru-RU"/>
              </w:rPr>
              <w:t>Уметь: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0"/>
                <w:szCs w:val="20"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проводить интонаци</w:t>
              <w:softHyphen/>
              <w:t>онно-образный и срав</w:t>
              <w:softHyphen/>
              <w:t>нительный анализ;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-определять тембры</w:t>
              <w:br/>
              <w:t>музыкальных инстру</w:t>
              <w:softHyphen/>
              <w:t>ментов;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-определять приемы</w:t>
              <w:br/>
              <w:t>музыкального развития</w:t>
              <w:br/>
              <w:t>и жанры;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-называть полные име</w:t>
              <w:softHyphen/>
              <w:t>на композиторов-симфо</w:t>
              <w:softHyphen/>
              <w:t>нистов;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-выявлять связи в сред</w:t>
              <w:softHyphen/>
              <w:t>ствах выразительности</w:t>
              <w:br/>
              <w:t>музыки и изобразитель</w:t>
              <w:softHyphen/>
              <w:t>ного искусства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Устный и письмен</w:t>
              <w:softHyphen/>
              <w:t>ный контроль. Бе</w:t>
              <w:softHyphen/>
              <w:t>седа по теме заня</w:t>
              <w:softHyphen/>
              <w:t>тий. Слушание му</w:t>
              <w:softHyphen/>
              <w:t>зыки. Интонаци</w:t>
              <w:softHyphen/>
              <w:t>онно-образный и сравнительный анализ. Определе</w:t>
              <w:softHyphen/>
              <w:t>ние тембров музы</w:t>
              <w:softHyphen/>
              <w:t>кальных инстру</w:t>
              <w:softHyphen/>
              <w:t>ментов, приемов развития музыки, жанровой принад</w:t>
              <w:softHyphen/>
              <w:t>лежности. Вокаль</w:t>
              <w:softHyphen/>
              <w:t>но-хоровое инто</w:t>
              <w:softHyphen/>
              <w:t>нирование и хоро</w:t>
              <w:softHyphen/>
              <w:t>вое пение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Основоположники профессиональной композиторской татарской музыки С. Сайдашев, Х. Ибрагимов,  Н.Жиганов, Ф. Яруллин, Р. Яхин, М. Музафаров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Индивидуальные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сообщения</w:t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7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</w:tr>
      <w:tr>
        <w:trPr>
          <w:trHeight w:val="4551" w:hRule="exact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Симфоническая музыка</w:t>
            </w:r>
          </w:p>
        </w:tc>
        <w:tc>
          <w:tcPr>
            <w:tcW w:w="662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Расширение и углубление знаний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Углубление знакомст</w:t>
              <w:softHyphen/>
              <w:t xml:space="preserve">ва с музыкальным жанром - </w:t>
            </w:r>
            <w:r>
              <w:rPr>
                <w:rFonts w:eastAsia="Times New Roman" w:cs="Times New Roman" w:ascii="Times New Roman" w:hAnsi="Times New Roman"/>
                <w:iCs/>
                <w:sz w:val="18"/>
                <w:szCs w:val="18"/>
                <w:lang w:eastAsia="ru-RU"/>
              </w:rPr>
              <w:t xml:space="preserve">симфонией. 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Строение симфониче</w:t>
              <w:softHyphen/>
              <w:t>ского произведения: четыре части, вопло</w:t>
              <w:softHyphen/>
              <w:t>щающие разные сто</w:t>
              <w:softHyphen/>
              <w:t>роны жизни человека. Симфония в творчест</w:t>
              <w:softHyphen/>
              <w:t>ве великих компози</w:t>
              <w:softHyphen/>
              <w:t>торов: И. Гайдна,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B.А. Моцарта,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C.С. Прокофьева,</w:t>
              <w:br/>
              <w:t>Бетховена,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Ф. Шуберта, В. С. Ка</w:t>
              <w:softHyphen/>
              <w:t>линникова, П. И. Чай</w:t>
              <w:softHyphen/>
              <w:t>ковского, Д. Б. Шоста</w:t>
              <w:softHyphen/>
              <w:t>ковича. Мир музы</w:t>
              <w:softHyphen/>
              <w:t>кальных образов сим</w:t>
              <w:softHyphen/>
              <w:t>фонической музыки</w:t>
            </w:r>
          </w:p>
        </w:tc>
        <w:tc>
          <w:tcPr>
            <w:tcW w:w="24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18"/>
                <w:szCs w:val="18"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18"/>
                <w:szCs w:val="18"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 xml:space="preserve">понятие </w:t>
            </w:r>
            <w:r>
              <w:rPr>
                <w:rFonts w:eastAsia="Times New Roman" w:cs="Times New Roman" w:ascii="Times New Roman" w:hAnsi="Times New Roman"/>
                <w:iCs/>
                <w:sz w:val="18"/>
                <w:szCs w:val="18"/>
                <w:lang w:eastAsia="ru-RU"/>
              </w:rPr>
              <w:t>симфония;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-особенности строения</w:t>
              <w:br/>
              <w:t>симфонии.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18"/>
                <w:szCs w:val="18"/>
                <w:lang w:eastAsia="ru-RU"/>
              </w:rPr>
              <w:t>Уметь: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18"/>
                <w:szCs w:val="18"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проводить интонаци</w:t>
              <w:softHyphen/>
              <w:t>онно-образный и срав</w:t>
              <w:softHyphen/>
              <w:t>нительный анализ;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-определять тембры</w:t>
              <w:br/>
              <w:t>музыкальных инстру</w:t>
              <w:softHyphen/>
              <w:t>ментов;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-определять приемы</w:t>
              <w:br/>
              <w:t>музыкального развития</w:t>
              <w:br/>
              <w:t>и жанры;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-называть полные име</w:t>
              <w:softHyphen/>
              <w:t>на композиторов-симфо</w:t>
              <w:softHyphen/>
              <w:t>нистов;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-выявлять связи в сред</w:t>
              <w:softHyphen/>
              <w:t>ствах выразительности</w:t>
              <w:br/>
              <w:t>музыки и изобразитель</w:t>
              <w:softHyphen/>
              <w:t>ного искусства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Устный и письмен</w:t>
              <w:softHyphen/>
              <w:t>ный контроль. Бе</w:t>
              <w:softHyphen/>
              <w:t>седа по теме заня</w:t>
              <w:softHyphen/>
              <w:t>тий. Слушание му</w:t>
              <w:softHyphen/>
              <w:t>зыки. Интонаци</w:t>
              <w:softHyphen/>
              <w:t>онно-образный и сравнительный анализ. Определе</w:t>
              <w:softHyphen/>
              <w:t>ние тембров музы</w:t>
              <w:softHyphen/>
              <w:t>кальных инстру</w:t>
              <w:softHyphen/>
              <w:t>ментов, приемов развития музыки, жанровой принад</w:t>
              <w:softHyphen/>
              <w:t>лежности. Вокаль</w:t>
              <w:softHyphen/>
              <w:t>но-хоровое инто</w:t>
              <w:softHyphen/>
              <w:t>нирование и хоро</w:t>
              <w:softHyphen/>
              <w:t>вое пение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Индивидуальные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сообщения</w:t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7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</w:tr>
      <w:tr>
        <w:trPr>
          <w:trHeight w:val="4551" w:hRule="exact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Симфоническая музыка</w:t>
            </w:r>
          </w:p>
        </w:tc>
        <w:tc>
          <w:tcPr>
            <w:tcW w:w="662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Расширение и углубление знаний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Углубление знакомст</w:t>
              <w:softHyphen/>
              <w:t xml:space="preserve">ва с музыкальным жанром - </w:t>
            </w:r>
            <w:r>
              <w:rPr>
                <w:rFonts w:eastAsia="Times New Roman" w:cs="Times New Roman" w:ascii="Times New Roman" w:hAnsi="Times New Roman"/>
                <w:iCs/>
                <w:sz w:val="18"/>
                <w:szCs w:val="18"/>
                <w:lang w:eastAsia="ru-RU"/>
              </w:rPr>
              <w:t xml:space="preserve">симфонией. 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Строение симфониче</w:t>
              <w:softHyphen/>
              <w:t>ского произведения: четыре части, вопло</w:t>
              <w:softHyphen/>
              <w:t>щающие разные сто</w:t>
              <w:softHyphen/>
              <w:t>роны жизни человека. Симфония в творчест</w:t>
              <w:softHyphen/>
              <w:t>ве великих компози</w:t>
              <w:softHyphen/>
              <w:t>торов: И. Гайдна,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B.А. Моцарта,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C.С. Прокофьева,</w:t>
              <w:br/>
              <w:t>Бетховена,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Ф. Шуберта, В. С. Ка</w:t>
              <w:softHyphen/>
              <w:t>линникова, П. И. Чай</w:t>
              <w:softHyphen/>
              <w:t>ковского, Д. Б. Шоста</w:t>
              <w:softHyphen/>
              <w:t>ковича. Мир музы</w:t>
              <w:softHyphen/>
              <w:t>кальных образов сим</w:t>
              <w:softHyphen/>
              <w:t>фонической музыки</w:t>
            </w:r>
          </w:p>
        </w:tc>
        <w:tc>
          <w:tcPr>
            <w:tcW w:w="24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18"/>
                <w:szCs w:val="18"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18"/>
                <w:szCs w:val="18"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 xml:space="preserve">понятие </w:t>
            </w:r>
            <w:r>
              <w:rPr>
                <w:rFonts w:eastAsia="Times New Roman" w:cs="Times New Roman" w:ascii="Times New Roman" w:hAnsi="Times New Roman"/>
                <w:iCs/>
                <w:sz w:val="18"/>
                <w:szCs w:val="18"/>
                <w:lang w:eastAsia="ru-RU"/>
              </w:rPr>
              <w:t>симфония;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-особенности строения</w:t>
              <w:br/>
              <w:t>симфонии.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18"/>
                <w:szCs w:val="18"/>
                <w:lang w:eastAsia="ru-RU"/>
              </w:rPr>
              <w:t>Уметь: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18"/>
                <w:szCs w:val="18"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проводить интонаци</w:t>
              <w:softHyphen/>
              <w:t>онно-образный и срав</w:t>
              <w:softHyphen/>
              <w:t>нительный анализ;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-определять тембры</w:t>
              <w:br/>
              <w:t>музыкальных инстру</w:t>
              <w:softHyphen/>
              <w:t>ментов;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-определять приемы</w:t>
              <w:br/>
              <w:t>музыкального развития</w:t>
              <w:br/>
              <w:t>и жанры;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-называть полные име</w:t>
              <w:softHyphen/>
              <w:t>на композиторов-симфо</w:t>
              <w:softHyphen/>
              <w:t>нистов;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ru-RU"/>
              </w:rPr>
              <w:t>-выявлять связи в сред</w:t>
              <w:softHyphen/>
              <w:t>ствах выразительности</w:t>
              <w:br/>
              <w:t>музыки и изобразитель</w:t>
              <w:softHyphen/>
              <w:t>ного искусства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Устный и письмен</w:t>
              <w:softHyphen/>
              <w:t>ный контроль. Бе</w:t>
              <w:softHyphen/>
              <w:t>седа по теме заня</w:t>
              <w:softHyphen/>
              <w:t>тий. Слушание му</w:t>
              <w:softHyphen/>
              <w:t>зыки. Интонаци</w:t>
              <w:softHyphen/>
              <w:t>онно-образный и сравнительный анализ. Определе</w:t>
              <w:softHyphen/>
              <w:t>ние тембров музы</w:t>
              <w:softHyphen/>
              <w:t>кальных инстру</w:t>
              <w:softHyphen/>
              <w:t>ментов, приемов развития музыки, жанровой принад</w:t>
              <w:softHyphen/>
              <w:t>лежности. Вокаль</w:t>
              <w:softHyphen/>
              <w:t>но-хоровое инто</w:t>
              <w:softHyphen/>
              <w:t>нирование и хоро</w:t>
              <w:softHyphen/>
              <w:t>вое пение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Индивидуальные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сообщения</w:t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7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</w:tr>
      <w:tr>
        <w:trPr>
          <w:trHeight w:val="3127" w:hRule="exact"/>
        </w:trPr>
        <w:tc>
          <w:tcPr>
            <w:tcW w:w="69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Симфоническая картина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«Празд</w:t>
              <w:softHyphen/>
              <w:t>нества»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К. Де</w:t>
              <w:softHyphen/>
              <w:t>бюсси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Сообщение и усвоение новых знаний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Знакомство с симфо</w:t>
              <w:softHyphen/>
              <w:t>нической картиной «Празднества» К. Де</w:t>
              <w:softHyphen/>
              <w:t>бюсси. Живописность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музыкальных обра</w:t>
              <w:softHyphen/>
              <w:t>зов симфонической картины</w:t>
            </w:r>
          </w:p>
        </w:tc>
        <w:tc>
          <w:tcPr>
            <w:tcW w:w="242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16"/>
                <w:szCs w:val="16"/>
                <w:lang w:eastAsia="ru-RU"/>
              </w:rPr>
              <w:t xml:space="preserve">Знать </w:t>
            </w: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 xml:space="preserve">понятия: </w:t>
            </w:r>
            <w:r>
              <w:rPr>
                <w:rFonts w:eastAsia="Times New Roman" w:cs="Times New Roman" w:ascii="Times New Roman" w:hAnsi="Times New Roman"/>
                <w:iCs/>
                <w:sz w:val="16"/>
                <w:szCs w:val="16"/>
                <w:lang w:eastAsia="ru-RU"/>
              </w:rPr>
              <w:t>импрес</w:t>
              <w:softHyphen/>
              <w:t>сионизм, программная музыка, симфоническая картина.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16"/>
                <w:szCs w:val="16"/>
                <w:lang w:eastAsia="ru-RU"/>
              </w:rPr>
              <w:t>Уметь:-анализировать состав</w:t>
              <w:softHyphen/>
              <w:t>ляющие средств выра</w:t>
              <w:softHyphen/>
              <w:t>зительности;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16"/>
                <w:szCs w:val="16"/>
                <w:lang w:eastAsia="ru-RU"/>
              </w:rPr>
              <w:t>-определять форму пьесы;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16"/>
                <w:szCs w:val="16"/>
                <w:lang w:eastAsia="ru-RU"/>
              </w:rPr>
              <w:t>-проводить интонаци</w:t>
              <w:softHyphen/>
              <w:t>онно-образный анализ</w:t>
              <w:br/>
              <w:t>музыки;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16"/>
                <w:szCs w:val="16"/>
                <w:lang w:eastAsia="ru-RU"/>
              </w:rPr>
              <w:t>-выявлять связи в сред</w:t>
              <w:softHyphen/>
              <w:t>ствах выразительности</w:t>
              <w:br/>
              <w:t>музыки и живописи;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16"/>
                <w:szCs w:val="16"/>
                <w:lang w:eastAsia="ru-RU"/>
              </w:rPr>
              <w:t>-называть полное имя</w:t>
              <w:br/>
              <w:t>композитора - К. Де</w:t>
              <w:softHyphen/>
              <w:t>бюсси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Устный контроль. Слушание музыки. Интонационно-образный анализ.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Определение фор</w:t>
              <w:softHyphen/>
              <w:t>мы, средств музы</w:t>
              <w:softHyphen/>
              <w:t>кальной вырази</w:t>
              <w:softHyphen/>
              <w:t>тельности. Выяв</w:t>
              <w:softHyphen/>
              <w:t>ление связей меж</w:t>
              <w:softHyphen/>
              <w:t>ду музыкой и жи</w:t>
              <w:softHyphen/>
              <w:t>вописью. Хоровое пение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Индивидуальные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сообщения</w:t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750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</w:tr>
      <w:tr>
        <w:trPr>
          <w:trHeight w:val="3225" w:hRule="exact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Инструменталь</w:t>
              <w:softHyphen/>
              <w:t>ный концерт</w:t>
            </w:r>
          </w:p>
        </w:tc>
        <w:tc>
          <w:tcPr>
            <w:tcW w:w="6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Расширение и углубление знаний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Углубление знакомст</w:t>
              <w:softHyphen/>
              <w:t>ва с жанром инстру</w:t>
              <w:softHyphen/>
              <w:t>ментальный концерт. Сонатно-симфоничес-кий цикл. Знакомство с Концертом для скрип</w:t>
              <w:softHyphen/>
              <w:t>ки с оркестром А. И. Хачатуряна</w:t>
            </w:r>
          </w:p>
        </w:tc>
        <w:tc>
          <w:tcPr>
            <w:tcW w:w="2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0"/>
                <w:szCs w:val="20"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0"/>
                <w:szCs w:val="20"/>
                <w:lang w:eastAsia="ru-RU"/>
              </w:rPr>
              <w:t>-понятие инструмен</w:t>
              <w:softHyphen/>
              <w:t>тальный концерт;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0"/>
                <w:szCs w:val="20"/>
                <w:lang w:eastAsia="ru-RU"/>
              </w:rPr>
              <w:t>-строение инструмен</w:t>
              <w:softHyphen/>
              <w:t>тального концерта.</w:t>
              <w:br/>
              <w:t>Уметь: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0"/>
                <w:szCs w:val="20"/>
                <w:lang w:eastAsia="ru-RU"/>
              </w:rPr>
              <w:t>-проводить интонаци</w:t>
              <w:softHyphen/>
              <w:t>онно-образный анализ;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0"/>
                <w:szCs w:val="20"/>
                <w:lang w:eastAsia="ru-RU"/>
              </w:rPr>
              <w:t>-определять принципы</w:t>
              <w:br/>
              <w:t>музыкального развития;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0"/>
                <w:szCs w:val="20"/>
                <w:lang w:eastAsia="ru-RU"/>
              </w:rPr>
              <w:t>-называть полное имя</w:t>
              <w:br/>
              <w:t>композитора –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iCs/>
                <w:sz w:val="20"/>
                <w:szCs w:val="20"/>
                <w:lang w:eastAsia="ru-RU"/>
              </w:rPr>
              <w:t>А. И. Ха</w:t>
              <w:softHyphen/>
              <w:t>чатурян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Устный и пись</w:t>
              <w:softHyphen/>
              <w:t>менный контроль. Слушание музыки. Интонационно-образный анализ. Определение принципов разви</w:t>
              <w:softHyphen/>
              <w:t>тия музыки. Хоро</w:t>
              <w:softHyphen/>
              <w:t>вое пение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Письменное рассужде</w:t>
              <w:softHyphen/>
              <w:t>ние о словах композито</w:t>
              <w:softHyphen/>
              <w:t>ра и музы</w:t>
              <w:softHyphen/>
              <w:t>коведа Б. Астафьева: «...в музыке концерта... есть что-то от театра, дискуссии»</w:t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7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</w:tr>
      <w:tr>
        <w:trPr>
          <w:trHeight w:val="1996" w:hRule="exact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Дж. Гершвин. «Рапсодия в стиле блюз»</w:t>
            </w:r>
          </w:p>
        </w:tc>
        <w:tc>
          <w:tcPr>
            <w:tcW w:w="6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Расширение и углубление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Углубление знакомст</w:t>
              <w:softHyphen/>
              <w:t>ва с творчеством американского композитора Д.Гершвина на примере «Рапсодии в стиле блюз».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0"/>
                <w:szCs w:val="20"/>
                <w:lang w:eastAsia="ru-RU"/>
              </w:rPr>
              <w:t>Симфоджаз</w:t>
            </w:r>
          </w:p>
        </w:tc>
        <w:tc>
          <w:tcPr>
            <w:tcW w:w="2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0"/>
                <w:szCs w:val="20"/>
                <w:lang w:eastAsia="ru-RU"/>
              </w:rPr>
              <w:t>Знать понятия: джаз, симфоджаз и их отли</w:t>
              <w:softHyphen/>
              <w:t>чительные черты.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z w:val="20"/>
                <w:szCs w:val="20"/>
                <w:lang w:eastAsia="ru-RU"/>
              </w:rPr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Беседа. Устный контроль. Интона</w:t>
              <w:softHyphen/>
              <w:t>ционно-образный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Индивидуальные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сообщения</w:t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7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</w:tr>
      <w:tr>
        <w:trPr>
          <w:trHeight w:val="4551" w:hRule="exact"/>
        </w:trPr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Пусть музыка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звучит!</w:t>
            </w:r>
          </w:p>
        </w:tc>
        <w:tc>
          <w:tcPr>
            <w:tcW w:w="6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Расширение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и углубление знаний. Повторительно-обобщающий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урок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Углубление и расши-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рение знаний об ис</w:t>
              <w:softHyphen/>
              <w:t>пользовании музы</w:t>
              <w:softHyphen/>
              <w:t>кального фольклора профессиональными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музыкантами. Этно-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музыка. Популярные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хиты из мюзиклов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 рок-опер</w:t>
            </w:r>
          </w:p>
        </w:tc>
        <w:tc>
          <w:tcPr>
            <w:tcW w:w="2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Уметь: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проводить интонаци</w:t>
              <w:softHyphen/>
              <w:t>онно-образный анализ музыки;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выявлять жанровую принадлежность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Знать понятия: фольк</w:t>
              <w:softHyphen/>
              <w:t>лор, этно музыка, хит, мюзикл, рок-опера и их отличительные особенности. Уметь: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определять тембры музыкальных инстру</w:t>
              <w:softHyphen/>
              <w:t>ментов;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приводить примеры известных солистов, ан</w:t>
              <w:softHyphen/>
              <w:t>самблей, хоров народ</w:t>
              <w:softHyphen/>
              <w:t>ной музыки и названий известных хитов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Устный и пись</w:t>
              <w:softHyphen/>
              <w:t>менный контроль. Беседа. Хоровое пение. Определе</w:t>
              <w:softHyphen/>
              <w:t>ние тембров музы</w:t>
              <w:softHyphen/>
              <w:t>кальных инстру</w:t>
              <w:softHyphen/>
              <w:t>ментов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Индивидуальные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сообщения</w:t>
            </w:r>
          </w:p>
        </w:tc>
        <w:tc>
          <w:tcPr>
            <w:tcW w:w="6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7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orient="landscape" w:w="16838" w:h="11906"/>
      <w:pgMar w:left="851" w:right="851" w:header="0" w:top="567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с отступом Знак"/>
    <w:basedOn w:val="DefaultParagraphFont"/>
    <w:link w:val="a3"/>
    <w:qFormat/>
    <w:rsid w:val="0006030c"/>
    <w:rPr>
      <w:rFonts w:ascii="Times New Roman" w:hAnsi="Times New Roman" w:eastAsia="Times New Roman" w:cs="Times New Roman"/>
      <w:sz w:val="24"/>
      <w:szCs w:val="24"/>
    </w:rPr>
  </w:style>
  <w:style w:type="character" w:styleId="Style15" w:customStyle="1">
    <w:name w:val="Нижний колонтитул Знак"/>
    <w:basedOn w:val="DefaultParagraphFont"/>
    <w:link w:val="a5"/>
    <w:qFormat/>
    <w:rsid w:val="002307be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Pagenumber">
    <w:name w:val="page number"/>
    <w:basedOn w:val="DefaultParagraphFont"/>
    <w:qFormat/>
    <w:rsid w:val="002307be"/>
    <w:rPr/>
  </w:style>
  <w:style w:type="character" w:styleId="Style16" w:customStyle="1">
    <w:name w:val="Верхний колонтитул Знак"/>
    <w:basedOn w:val="DefaultParagraphFont"/>
    <w:link w:val="a8"/>
    <w:qFormat/>
    <w:rsid w:val="002307be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FootnoteCharacters">
    <w:name w:val="Footnote Characters"/>
    <w:basedOn w:val="DefaultParagraphFont"/>
    <w:qFormat/>
    <w:rsid w:val="004664b5"/>
    <w:rPr/>
  </w:style>
  <w:style w:type="character" w:styleId="Style17" w:customStyle="1">
    <w:name w:val="Текст выноски Знак"/>
    <w:basedOn w:val="DefaultParagraphFont"/>
    <w:link w:val="ad"/>
    <w:qFormat/>
    <w:rsid w:val="004664b5"/>
    <w:rPr>
      <w:rFonts w:ascii="Tahoma" w:hAnsi="Tahoma" w:eastAsia="Times New Roman" w:cs="Tahoma"/>
      <w:sz w:val="16"/>
      <w:szCs w:val="16"/>
      <w:lang w:eastAsia="ru-RU"/>
    </w:rPr>
  </w:style>
  <w:style w:type="character" w:styleId="Style18">
    <w:name w:val="Интернет-ссылка"/>
    <w:basedOn w:val="DefaultParagraphFont"/>
    <w:rsid w:val="004664b5"/>
    <w:rPr>
      <w:b/>
      <w:bCs/>
      <w:color w:val="003333"/>
      <w:sz w:val="18"/>
      <w:szCs w:val="18"/>
      <w:u w:val="single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24">
    <w:name w:val="Body Text Indent"/>
    <w:basedOn w:val="Normal"/>
    <w:link w:val="a4"/>
    <w:rsid w:val="0006030c"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4"/>
    </w:rPr>
  </w:style>
  <w:style w:type="paragraph" w:styleId="Style25">
    <w:name w:val="Footer"/>
    <w:basedOn w:val="Normal"/>
    <w:link w:val="a6"/>
    <w:rsid w:val="002307be"/>
    <w:pPr>
      <w:widowControl w:val="false"/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Style26">
    <w:name w:val="Header"/>
    <w:basedOn w:val="Normal"/>
    <w:link w:val="a9"/>
    <w:rsid w:val="002307be"/>
    <w:pPr>
      <w:widowControl w:val="false"/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NormalWeb">
    <w:name w:val="Normal (Web)"/>
    <w:basedOn w:val="Normal"/>
    <w:qFormat/>
    <w:rsid w:val="004664b5"/>
    <w:pPr>
      <w:spacing w:lineRule="auto" w:line="240" w:beforeAutospacing="1" w:afterAutospacing="1"/>
    </w:pPr>
    <w:rPr>
      <w:rFonts w:ascii="Arial" w:hAnsi="Arial" w:eastAsia="Times New Roman" w:cs="Arial"/>
      <w:color w:val="548798"/>
      <w:sz w:val="18"/>
      <w:szCs w:val="18"/>
      <w:lang w:eastAsia="ru-RU"/>
    </w:rPr>
  </w:style>
  <w:style w:type="paragraph" w:styleId="BalloonText">
    <w:name w:val="Balloon Text"/>
    <w:basedOn w:val="Normal"/>
    <w:link w:val="ae"/>
    <w:qFormat/>
    <w:rsid w:val="004664b5"/>
    <w:pPr>
      <w:spacing w:lineRule="auto" w:line="240" w:before="0" w:after="0"/>
    </w:pPr>
    <w:rPr>
      <w:rFonts w:ascii="Tahoma" w:hAnsi="Tahoma" w:eastAsia="Times New Roman" w:cs="Tahoma"/>
      <w:sz w:val="16"/>
      <w:szCs w:val="16"/>
      <w:lang w:eastAsia="ru-RU"/>
    </w:rPr>
  </w:style>
  <w:style w:type="paragraph" w:styleId="Style27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1" w:customStyle="1">
    <w:name w:val="Нет списка1"/>
    <w:semiHidden/>
    <w:qFormat/>
    <w:rsid w:val="002307be"/>
  </w:style>
  <w:style w:type="numbering" w:styleId="2" w:customStyle="1">
    <w:name w:val="Нет списка2"/>
    <w:semiHidden/>
    <w:qFormat/>
    <w:rsid w:val="004664b5"/>
  </w:style>
  <w:style w:type="numbering" w:styleId="3" w:customStyle="1">
    <w:name w:val="Нет списка3"/>
    <w:semiHidden/>
    <w:qFormat/>
    <w:rsid w:val="00bc5c08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rsid w:val="004664b5"/>
    <w:pPr>
      <w:spacing w:after="0" w:line="240" w:lineRule="auto"/>
    </w:pPr>
    <w:rPr>
      <w:lang w:eastAsia="ru-RU"/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LibreOffice/6.2.2.2$Windows_x86 LibreOffice_project/2b840030fec2aae0fd2658d8d4f9548af4e3518d</Application>
  <Pages>13</Pages>
  <Words>2992</Words>
  <Characters>20679</Characters>
  <CharactersWithSpaces>22956</CharactersWithSpaces>
  <Paragraphs>705</Paragraphs>
  <Company>Комплекс Уроков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2015-02-16T19:50:00Z</dcterms:created>
  <dc:creator>Комплекс Уроков; Музыка</dc:creator>
  <dc:description>Календарно-тематическое планирование по музыке 7 класс</dc:description>
  <cp:keywords>Музыка 7 класс рабочая программа по Критской</cp:keywords>
  <dc:language>ru-RU</dc:language>
  <cp:lastModifiedBy/>
  <dcterms:modified xsi:type="dcterms:W3CDTF">2019-10-19T14:02:01Z</dcterms:modified>
  <cp:revision>8</cp:revision>
  <dc:subject>Уроки музыки в 7 классе</dc:subject>
  <dc:title>Музыка 7 класс рабочая программа по Критской;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Комплекс Уроков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  <property fmtid="{D5CDD505-2E9C-101B-9397-08002B2CF9AE}" pid="9" name="category">
    <vt:lpwstr>КТП по музыке по Критской Е.Д.</vt:lpwstr>
  </property>
  <property fmtid="{D5CDD505-2E9C-101B-9397-08002B2CF9AE}" pid="10" name="contentStatus">
    <vt:lpwstr>Календарно-тематическое планирование</vt:lpwstr>
  </property>
</Properties>
</file>